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920E6" w:rsidRDefault="00900121" w:rsidP="001E0106">
      <w:pPr>
        <w:tabs>
          <w:tab w:val="left" w:pos="3600"/>
          <w:tab w:val="left" w:pos="11160"/>
          <w:tab w:val="left" w:pos="11520"/>
        </w:tabs>
        <w:ind w:right="-180"/>
        <w:rPr>
          <w:b/>
          <w:color w:val="000000"/>
          <w:sz w:val="18"/>
          <w:szCs w:val="18"/>
        </w:rPr>
      </w:pPr>
      <w:r w:rsidRPr="00105648">
        <w:rPr>
          <w:noProof/>
        </w:rPr>
        <w:drawing>
          <wp:inline distT="0" distB="0" distL="0" distR="0">
            <wp:extent cx="6648450" cy="1762125"/>
            <wp:effectExtent l="0" t="0" r="0" b="0"/>
            <wp:docPr id="1" name="Grafik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6"/>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6648450" cy="1762125"/>
                    </a:xfrm>
                    <a:prstGeom prst="rect">
                      <a:avLst/>
                    </a:prstGeom>
                    <a:noFill/>
                    <a:ln>
                      <a:noFill/>
                    </a:ln>
                  </pic:spPr>
                </pic:pic>
              </a:graphicData>
            </a:graphic>
          </wp:inline>
        </w:drawing>
      </w:r>
      <w:r w:rsidR="00FF0FD9">
        <w:rPr>
          <w:b/>
          <w:color w:val="FF0000"/>
          <w:sz w:val="36"/>
          <w:szCs w:val="36"/>
        </w:rPr>
        <w:t xml:space="preserve">  </w:t>
      </w:r>
      <w:r w:rsidR="00BA1924">
        <w:rPr>
          <w:b/>
          <w:color w:val="000000"/>
          <w:sz w:val="18"/>
          <w:szCs w:val="18"/>
        </w:rPr>
        <w:tab/>
      </w:r>
    </w:p>
    <w:p w:rsidR="000920E6" w:rsidRPr="00896A4B" w:rsidRDefault="000920E6" w:rsidP="00BA1924">
      <w:pPr>
        <w:pStyle w:val="berschrift1"/>
        <w:ind w:left="0"/>
        <w:rPr>
          <w:rFonts w:ascii="Arial" w:hAnsi="Arial"/>
          <w:sz w:val="44"/>
          <w:szCs w:val="44"/>
        </w:rPr>
      </w:pPr>
      <w:r w:rsidRPr="00896A4B">
        <w:rPr>
          <w:rFonts w:ascii="Arial" w:hAnsi="Arial"/>
          <w:sz w:val="44"/>
          <w:szCs w:val="44"/>
        </w:rPr>
        <w:t>Aufklärung Akupunktur</w:t>
      </w:r>
    </w:p>
    <w:p w:rsidR="000920E6" w:rsidRPr="00896A4B" w:rsidRDefault="000920E6" w:rsidP="00BA1924">
      <w:pPr>
        <w:rPr>
          <w:rFonts w:ascii="Arial" w:hAnsi="Arial"/>
          <w:sz w:val="20"/>
        </w:rPr>
      </w:pPr>
    </w:p>
    <w:p w:rsidR="000920E6" w:rsidRPr="00896A4B" w:rsidRDefault="000920E6" w:rsidP="00BA1924">
      <w:pPr>
        <w:pStyle w:val="berschrift2"/>
        <w:ind w:left="0"/>
        <w:rPr>
          <w:rFonts w:ascii="Arial" w:hAnsi="Arial"/>
          <w:sz w:val="20"/>
        </w:rPr>
      </w:pPr>
      <w:r w:rsidRPr="00896A4B">
        <w:rPr>
          <w:rFonts w:ascii="Arial" w:hAnsi="Arial"/>
          <w:sz w:val="20"/>
        </w:rPr>
        <w:t>Ärztliche Aufklärung vor Akupunktur</w:t>
      </w:r>
    </w:p>
    <w:p w:rsidR="000920E6" w:rsidRPr="00896A4B" w:rsidRDefault="000920E6" w:rsidP="00BA1924">
      <w:pPr>
        <w:ind w:left="3"/>
        <w:jc w:val="both"/>
        <w:rPr>
          <w:rFonts w:ascii="Arial" w:hAnsi="Arial"/>
          <w:sz w:val="20"/>
        </w:rPr>
      </w:pPr>
      <w:r w:rsidRPr="00896A4B">
        <w:rPr>
          <w:rFonts w:ascii="Arial" w:hAnsi="Arial"/>
          <w:sz w:val="20"/>
        </w:rPr>
        <w:t>Akupunktur ist eine sehr alte und weltweit sehr häufig angewandte Heilmethode. Sie zeichnet sich dadurch aus, regulierend und unterstützend in die Körperfunktion einzugreifen und eine gestörte Balance der im Körper wirkenden Kräfte wieder zu harmonisieren.</w:t>
      </w:r>
    </w:p>
    <w:p w:rsidR="000920E6" w:rsidRPr="00896A4B" w:rsidRDefault="000920E6" w:rsidP="00BA1924">
      <w:pPr>
        <w:pStyle w:val="Textkrper-Zeileneinzug"/>
        <w:ind w:left="3"/>
        <w:jc w:val="both"/>
        <w:rPr>
          <w:rFonts w:ascii="Arial" w:hAnsi="Arial"/>
          <w:sz w:val="20"/>
        </w:rPr>
      </w:pPr>
      <w:r w:rsidRPr="00896A4B">
        <w:rPr>
          <w:rFonts w:ascii="Arial" w:hAnsi="Arial"/>
          <w:sz w:val="20"/>
        </w:rPr>
        <w:t>Akupunktur ist eine Heilmethode mit äußerst geringen Nebenwirkungen und Komplikationen. Trotzdem kann es auch bei sachgerechter Anwendung der Akupunktur zu unerwünschten und überschießenden Reaktionen kommen.</w:t>
      </w:r>
    </w:p>
    <w:p w:rsidR="000920E6" w:rsidRPr="00896A4B" w:rsidRDefault="000920E6" w:rsidP="00BA1924">
      <w:pPr>
        <w:rPr>
          <w:rFonts w:ascii="Arial" w:hAnsi="Arial"/>
          <w:sz w:val="20"/>
        </w:rPr>
      </w:pPr>
    </w:p>
    <w:p w:rsidR="000920E6" w:rsidRPr="00896A4B" w:rsidRDefault="000920E6" w:rsidP="00BA1924">
      <w:pPr>
        <w:rPr>
          <w:rFonts w:ascii="Arial" w:hAnsi="Arial"/>
          <w:b/>
          <w:bCs/>
          <w:sz w:val="20"/>
        </w:rPr>
      </w:pPr>
      <w:r w:rsidRPr="00896A4B">
        <w:rPr>
          <w:rFonts w:ascii="Arial" w:hAnsi="Arial"/>
          <w:b/>
          <w:bCs/>
          <w:sz w:val="20"/>
        </w:rPr>
        <w:t>Nebenwirkungen können sein:</w:t>
      </w:r>
    </w:p>
    <w:p w:rsidR="000920E6" w:rsidRPr="00896A4B" w:rsidRDefault="000920E6" w:rsidP="00BA1924">
      <w:pPr>
        <w:numPr>
          <w:ilvl w:val="0"/>
          <w:numId w:val="1"/>
        </w:numPr>
        <w:tabs>
          <w:tab w:val="left" w:pos="540"/>
        </w:tabs>
        <w:rPr>
          <w:rFonts w:ascii="Arial" w:hAnsi="Arial"/>
          <w:sz w:val="20"/>
        </w:rPr>
      </w:pPr>
      <w:r w:rsidRPr="00896A4B">
        <w:rPr>
          <w:rFonts w:ascii="Arial" w:hAnsi="Arial"/>
          <w:sz w:val="20"/>
        </w:rPr>
        <w:t>Vorübergehende Nervenirritationen, evtl. mit Schmerz- und Sensibilitätsstörungen in der Einstichregion   oder vorübergehender Muskelkater, Blutungen/ Blutergüsse an der Einstichstelle.</w:t>
      </w:r>
    </w:p>
    <w:p w:rsidR="000920E6" w:rsidRPr="00896A4B" w:rsidRDefault="000920E6" w:rsidP="00BA1924">
      <w:pPr>
        <w:numPr>
          <w:ilvl w:val="0"/>
          <w:numId w:val="1"/>
        </w:numPr>
        <w:tabs>
          <w:tab w:val="left" w:pos="540"/>
        </w:tabs>
        <w:ind w:left="360" w:firstLine="0"/>
        <w:rPr>
          <w:rFonts w:ascii="Arial" w:hAnsi="Arial"/>
          <w:sz w:val="20"/>
        </w:rPr>
      </w:pPr>
      <w:r w:rsidRPr="00896A4B">
        <w:rPr>
          <w:rFonts w:ascii="Arial" w:hAnsi="Arial"/>
          <w:sz w:val="20"/>
        </w:rPr>
        <w:t>Vorübergehende, sehr selten auch länger anhaltende Verstärkung des zu behandelnden Leidens.</w:t>
      </w:r>
    </w:p>
    <w:p w:rsidR="000920E6" w:rsidRPr="00896A4B" w:rsidRDefault="000920E6" w:rsidP="00BA1924">
      <w:pPr>
        <w:numPr>
          <w:ilvl w:val="0"/>
          <w:numId w:val="1"/>
        </w:numPr>
        <w:tabs>
          <w:tab w:val="left" w:pos="540"/>
        </w:tabs>
        <w:ind w:left="360" w:firstLine="0"/>
        <w:rPr>
          <w:rFonts w:ascii="Arial" w:hAnsi="Arial"/>
          <w:sz w:val="20"/>
        </w:rPr>
      </w:pPr>
      <w:r w:rsidRPr="00896A4B">
        <w:rPr>
          <w:rFonts w:ascii="Arial" w:hAnsi="Arial"/>
          <w:sz w:val="20"/>
        </w:rPr>
        <w:t>Vorübergehende vegetative Reaktionen wie Schwitzen oder Schwächegefühl, Schlafstörungen.</w:t>
      </w:r>
    </w:p>
    <w:p w:rsidR="000920E6" w:rsidRPr="00896A4B" w:rsidRDefault="000920E6" w:rsidP="00BA1924">
      <w:pPr>
        <w:numPr>
          <w:ilvl w:val="0"/>
          <w:numId w:val="1"/>
        </w:numPr>
        <w:tabs>
          <w:tab w:val="clear" w:pos="720"/>
          <w:tab w:val="left" w:pos="360"/>
        </w:tabs>
        <w:rPr>
          <w:rFonts w:ascii="Arial" w:hAnsi="Arial"/>
          <w:sz w:val="20"/>
        </w:rPr>
      </w:pPr>
      <w:r w:rsidRPr="00896A4B">
        <w:rPr>
          <w:rFonts w:ascii="Arial" w:hAnsi="Arial"/>
          <w:sz w:val="20"/>
        </w:rPr>
        <w:t xml:space="preserve">Vorübergehend übermäßige Entspannung und </w:t>
      </w:r>
      <w:r w:rsidR="001E0106" w:rsidRPr="00896A4B">
        <w:rPr>
          <w:rFonts w:ascii="Arial" w:hAnsi="Arial"/>
          <w:sz w:val="20"/>
        </w:rPr>
        <w:t>Ermüdung (</w:t>
      </w:r>
      <w:r w:rsidRPr="00896A4B">
        <w:rPr>
          <w:rFonts w:ascii="Arial" w:hAnsi="Arial"/>
          <w:sz w:val="20"/>
        </w:rPr>
        <w:t>sog. Erstverschlechterung) nach der Behandlung, unter Umständen mit Beeinträchtigung der Verkehrstüchtigkeit.</w:t>
      </w:r>
    </w:p>
    <w:p w:rsidR="000920E6" w:rsidRPr="00896A4B" w:rsidRDefault="000920E6" w:rsidP="00BA1924">
      <w:pPr>
        <w:numPr>
          <w:ilvl w:val="0"/>
          <w:numId w:val="1"/>
        </w:numPr>
        <w:tabs>
          <w:tab w:val="clear" w:pos="720"/>
          <w:tab w:val="left" w:pos="360"/>
          <w:tab w:val="num" w:pos="1080"/>
        </w:tabs>
        <w:ind w:left="360" w:firstLine="0"/>
        <w:rPr>
          <w:rFonts w:ascii="Arial" w:hAnsi="Arial"/>
          <w:sz w:val="20"/>
        </w:rPr>
      </w:pPr>
      <w:r w:rsidRPr="00896A4B">
        <w:rPr>
          <w:rFonts w:ascii="Arial" w:hAnsi="Arial"/>
          <w:sz w:val="20"/>
        </w:rPr>
        <w:t>Aktivierung von latenten (bereits vorhandenen, aber noch nicht ausgebrochenen) Krankheitsprozessen.</w:t>
      </w:r>
    </w:p>
    <w:p w:rsidR="000920E6" w:rsidRPr="00896A4B" w:rsidRDefault="000920E6" w:rsidP="00BA1924">
      <w:pPr>
        <w:rPr>
          <w:rFonts w:ascii="Arial" w:hAnsi="Arial"/>
          <w:sz w:val="20"/>
        </w:rPr>
      </w:pPr>
    </w:p>
    <w:p w:rsidR="000920E6" w:rsidRPr="00896A4B" w:rsidRDefault="000920E6" w:rsidP="00BA1924">
      <w:pPr>
        <w:rPr>
          <w:rFonts w:ascii="Arial" w:hAnsi="Arial"/>
          <w:b/>
          <w:bCs/>
          <w:sz w:val="20"/>
        </w:rPr>
      </w:pPr>
      <w:r w:rsidRPr="00896A4B">
        <w:rPr>
          <w:rFonts w:ascii="Arial" w:hAnsi="Arial"/>
          <w:b/>
          <w:bCs/>
          <w:sz w:val="20"/>
        </w:rPr>
        <w:t>Unerwünschten Wirkungen/ Komplikationen der Akupunktur können sein:</w:t>
      </w:r>
    </w:p>
    <w:p w:rsidR="000920E6" w:rsidRPr="00896A4B" w:rsidRDefault="000920E6" w:rsidP="00BA1924">
      <w:pPr>
        <w:numPr>
          <w:ilvl w:val="0"/>
          <w:numId w:val="2"/>
        </w:numPr>
        <w:rPr>
          <w:rFonts w:ascii="Arial" w:hAnsi="Arial"/>
          <w:sz w:val="20"/>
        </w:rPr>
      </w:pPr>
      <w:r w:rsidRPr="00896A4B">
        <w:rPr>
          <w:rFonts w:ascii="Arial" w:hAnsi="Arial"/>
          <w:sz w:val="20"/>
        </w:rPr>
        <w:t xml:space="preserve">Verletzung der inneren Organe (z.B. Herz/ </w:t>
      </w:r>
      <w:proofErr w:type="spellStart"/>
      <w:r w:rsidRPr="00896A4B">
        <w:rPr>
          <w:rFonts w:ascii="Arial" w:hAnsi="Arial"/>
          <w:sz w:val="20"/>
        </w:rPr>
        <w:t>Perikardtamponade</w:t>
      </w:r>
      <w:proofErr w:type="spellEnd"/>
      <w:r w:rsidRPr="00896A4B">
        <w:rPr>
          <w:rFonts w:ascii="Arial" w:hAnsi="Arial"/>
          <w:sz w:val="20"/>
        </w:rPr>
        <w:t xml:space="preserve">, Lungenverletzung / Pneumothorax). Andere Organverletzungen sind nicht bekannt geworden, bei sachgerechter Anwendung nahezu auszuschließen. </w:t>
      </w:r>
    </w:p>
    <w:p w:rsidR="000920E6" w:rsidRPr="00896A4B" w:rsidRDefault="000920E6" w:rsidP="00BA1924">
      <w:pPr>
        <w:numPr>
          <w:ilvl w:val="0"/>
          <w:numId w:val="2"/>
        </w:numPr>
        <w:rPr>
          <w:rFonts w:ascii="Arial" w:hAnsi="Arial"/>
          <w:sz w:val="20"/>
        </w:rPr>
      </w:pPr>
      <w:r w:rsidRPr="00896A4B">
        <w:rPr>
          <w:rFonts w:ascii="Arial" w:hAnsi="Arial"/>
          <w:sz w:val="20"/>
        </w:rPr>
        <w:t xml:space="preserve">Auslösung eines epileptischen Anfalls –v.a. bei nicht bekanntem </w:t>
      </w:r>
      <w:proofErr w:type="spellStart"/>
      <w:r w:rsidRPr="00896A4B">
        <w:rPr>
          <w:rFonts w:ascii="Arial" w:hAnsi="Arial"/>
          <w:sz w:val="20"/>
        </w:rPr>
        <w:t>Anfallleiden</w:t>
      </w:r>
      <w:proofErr w:type="spellEnd"/>
      <w:r w:rsidRPr="00896A4B">
        <w:rPr>
          <w:rFonts w:ascii="Arial" w:hAnsi="Arial"/>
          <w:sz w:val="20"/>
        </w:rPr>
        <w:t>.</w:t>
      </w:r>
    </w:p>
    <w:p w:rsidR="000920E6" w:rsidRPr="00896A4B" w:rsidRDefault="000920E6" w:rsidP="00BA1924">
      <w:pPr>
        <w:numPr>
          <w:ilvl w:val="0"/>
          <w:numId w:val="2"/>
        </w:numPr>
        <w:rPr>
          <w:rFonts w:ascii="Arial" w:hAnsi="Arial"/>
          <w:sz w:val="20"/>
        </w:rPr>
      </w:pPr>
      <w:r w:rsidRPr="00896A4B">
        <w:rPr>
          <w:rFonts w:ascii="Arial" w:hAnsi="Arial"/>
          <w:sz w:val="20"/>
        </w:rPr>
        <w:t>Verletzung von Gefäßen mit der Folge von sichtbarem oder tiefer gelegenem, unsichtbarem Bluterguss (Hämatom).</w:t>
      </w:r>
    </w:p>
    <w:p w:rsidR="000920E6" w:rsidRPr="00896A4B" w:rsidRDefault="000920E6" w:rsidP="00BA1924">
      <w:pPr>
        <w:numPr>
          <w:ilvl w:val="0"/>
          <w:numId w:val="2"/>
        </w:numPr>
        <w:rPr>
          <w:rFonts w:ascii="Arial" w:hAnsi="Arial"/>
          <w:sz w:val="20"/>
        </w:rPr>
      </w:pPr>
      <w:r w:rsidRPr="00896A4B">
        <w:rPr>
          <w:rFonts w:ascii="Arial" w:hAnsi="Arial"/>
          <w:sz w:val="20"/>
        </w:rPr>
        <w:t xml:space="preserve">Kreislaufstörungen oder Kollaps, evtl. sogar mit </w:t>
      </w:r>
      <w:proofErr w:type="spellStart"/>
      <w:r w:rsidRPr="00896A4B">
        <w:rPr>
          <w:rFonts w:ascii="Arial" w:hAnsi="Arial"/>
          <w:sz w:val="20"/>
        </w:rPr>
        <w:t>vasovagaler</w:t>
      </w:r>
      <w:proofErr w:type="spellEnd"/>
      <w:r w:rsidRPr="00896A4B">
        <w:rPr>
          <w:rFonts w:ascii="Arial" w:hAnsi="Arial"/>
          <w:sz w:val="20"/>
        </w:rPr>
        <w:t xml:space="preserve"> Synkope. Diese unerwünschte Wirkung tritt praktisch nie bei </w:t>
      </w:r>
      <w:proofErr w:type="spellStart"/>
      <w:r w:rsidRPr="00896A4B">
        <w:rPr>
          <w:rFonts w:ascii="Arial" w:hAnsi="Arial"/>
          <w:sz w:val="20"/>
        </w:rPr>
        <w:t>Nadelungen</w:t>
      </w:r>
      <w:proofErr w:type="spellEnd"/>
      <w:r w:rsidRPr="00896A4B">
        <w:rPr>
          <w:rFonts w:ascii="Arial" w:hAnsi="Arial"/>
          <w:sz w:val="20"/>
        </w:rPr>
        <w:t xml:space="preserve"> im </w:t>
      </w:r>
      <w:r w:rsidR="001E0106" w:rsidRPr="00896A4B">
        <w:rPr>
          <w:rFonts w:ascii="Arial" w:hAnsi="Arial"/>
          <w:sz w:val="20"/>
        </w:rPr>
        <w:t>Liegen,</w:t>
      </w:r>
      <w:r w:rsidRPr="00896A4B">
        <w:rPr>
          <w:rFonts w:ascii="Arial" w:hAnsi="Arial"/>
          <w:sz w:val="20"/>
        </w:rPr>
        <w:t xml:space="preserve"> sondern nur bei </w:t>
      </w:r>
      <w:proofErr w:type="spellStart"/>
      <w:r w:rsidRPr="00896A4B">
        <w:rPr>
          <w:rFonts w:ascii="Arial" w:hAnsi="Arial"/>
          <w:sz w:val="20"/>
        </w:rPr>
        <w:t>Nadelungen</w:t>
      </w:r>
      <w:proofErr w:type="spellEnd"/>
      <w:r w:rsidRPr="00896A4B">
        <w:rPr>
          <w:rFonts w:ascii="Arial" w:hAnsi="Arial"/>
          <w:sz w:val="20"/>
        </w:rPr>
        <w:t xml:space="preserve"> im Sitzen und bei Hinzutreten weiterer ungünstiger Bedingungen wie Angst, Stresssituation, etc. auf.</w:t>
      </w:r>
    </w:p>
    <w:p w:rsidR="000920E6" w:rsidRPr="00896A4B" w:rsidRDefault="000920E6" w:rsidP="00BA1924">
      <w:pPr>
        <w:numPr>
          <w:ilvl w:val="0"/>
          <w:numId w:val="2"/>
        </w:numPr>
        <w:rPr>
          <w:rFonts w:ascii="Arial" w:hAnsi="Arial"/>
          <w:sz w:val="20"/>
        </w:rPr>
      </w:pPr>
      <w:r w:rsidRPr="00896A4B">
        <w:rPr>
          <w:rFonts w:ascii="Arial" w:hAnsi="Arial"/>
          <w:sz w:val="20"/>
        </w:rPr>
        <w:t>Es besteht das geringe Risiko einer Lokalinfektion/ Abszess an der Nadeleinstichstelle, bei intaktem Immunsystem ist dies jedoch nahezu ausgeschlossen.</w:t>
      </w:r>
    </w:p>
    <w:p w:rsidR="000920E6" w:rsidRPr="00896A4B" w:rsidRDefault="000920E6" w:rsidP="00BA1924">
      <w:pPr>
        <w:numPr>
          <w:ilvl w:val="0"/>
          <w:numId w:val="2"/>
        </w:numPr>
        <w:rPr>
          <w:rFonts w:ascii="Arial" w:hAnsi="Arial"/>
          <w:sz w:val="20"/>
        </w:rPr>
      </w:pPr>
      <w:r w:rsidRPr="00896A4B">
        <w:rPr>
          <w:rFonts w:ascii="Arial" w:hAnsi="Arial"/>
          <w:sz w:val="20"/>
        </w:rPr>
        <w:t>in extrem seltenen Fällen kann eine Akupunkturnadel abbrechen, ggf. kann dies einen operativen Eingriff zur Entfernung der Nadel erforderlich machen.</w:t>
      </w:r>
    </w:p>
    <w:p w:rsidR="000920E6" w:rsidRPr="00896A4B" w:rsidRDefault="000920E6" w:rsidP="00BA1924">
      <w:pPr>
        <w:numPr>
          <w:ilvl w:val="0"/>
          <w:numId w:val="2"/>
        </w:numPr>
        <w:rPr>
          <w:rFonts w:ascii="Arial" w:hAnsi="Arial"/>
          <w:sz w:val="20"/>
        </w:rPr>
      </w:pPr>
      <w:r w:rsidRPr="00896A4B">
        <w:rPr>
          <w:rFonts w:ascii="Arial" w:hAnsi="Arial"/>
          <w:sz w:val="20"/>
        </w:rPr>
        <w:t>Mögliche, lokale Hautverbrennung, falls eine Wärmebehandlung (</w:t>
      </w:r>
      <w:proofErr w:type="spellStart"/>
      <w:r w:rsidRPr="00896A4B">
        <w:rPr>
          <w:rFonts w:ascii="Arial" w:hAnsi="Arial"/>
          <w:sz w:val="20"/>
        </w:rPr>
        <w:t>Moxibustion</w:t>
      </w:r>
      <w:proofErr w:type="spellEnd"/>
      <w:r w:rsidRPr="00896A4B">
        <w:rPr>
          <w:rFonts w:ascii="Arial" w:hAnsi="Arial"/>
          <w:sz w:val="20"/>
        </w:rPr>
        <w:t>) durchgeführt wird.</w:t>
      </w:r>
    </w:p>
    <w:p w:rsidR="00BA1924" w:rsidRDefault="00BA1924" w:rsidP="001E0106">
      <w:pPr>
        <w:rPr>
          <w:rFonts w:ascii="Arial" w:hAnsi="Arial"/>
          <w:sz w:val="20"/>
        </w:rPr>
      </w:pPr>
    </w:p>
    <w:p w:rsidR="001E0106" w:rsidRDefault="001E0106" w:rsidP="001E0106">
      <w:pPr>
        <w:rPr>
          <w:rFonts w:ascii="Arial" w:hAnsi="Arial"/>
          <w:b/>
          <w:bCs/>
          <w:sz w:val="20"/>
        </w:rPr>
      </w:pPr>
    </w:p>
    <w:p w:rsidR="000920E6" w:rsidRPr="00896A4B" w:rsidRDefault="000920E6" w:rsidP="000920E6">
      <w:pPr>
        <w:ind w:left="-360"/>
        <w:rPr>
          <w:rFonts w:ascii="Arial" w:hAnsi="Arial"/>
          <w:b/>
          <w:bCs/>
          <w:sz w:val="20"/>
        </w:rPr>
      </w:pPr>
      <w:r w:rsidRPr="00896A4B">
        <w:rPr>
          <w:rFonts w:ascii="Arial" w:hAnsi="Arial"/>
          <w:b/>
          <w:bCs/>
          <w:sz w:val="20"/>
        </w:rPr>
        <w:t>Relative Kontraindikationen:</w:t>
      </w:r>
    </w:p>
    <w:p w:rsidR="000920E6" w:rsidRPr="00896A4B" w:rsidRDefault="000920E6" w:rsidP="000920E6">
      <w:pPr>
        <w:ind w:left="-360"/>
        <w:rPr>
          <w:rFonts w:ascii="Arial" w:hAnsi="Arial"/>
          <w:bCs/>
          <w:sz w:val="20"/>
        </w:rPr>
      </w:pPr>
      <w:r w:rsidRPr="00896A4B">
        <w:rPr>
          <w:rFonts w:ascii="Arial" w:hAnsi="Arial"/>
          <w:bCs/>
          <w:sz w:val="20"/>
        </w:rPr>
        <w:t xml:space="preserve">Eine Akupunkturbehandlung sollte in folgenden Fällen NICHT oder unter besonders kritischer Erwägung nach </w:t>
      </w:r>
      <w:proofErr w:type="spellStart"/>
      <w:r w:rsidRPr="00896A4B">
        <w:rPr>
          <w:rFonts w:ascii="Arial" w:hAnsi="Arial"/>
          <w:bCs/>
          <w:sz w:val="20"/>
        </w:rPr>
        <w:t>Rüchsprache</w:t>
      </w:r>
      <w:proofErr w:type="spellEnd"/>
      <w:r w:rsidRPr="00896A4B">
        <w:rPr>
          <w:rFonts w:ascii="Arial" w:hAnsi="Arial"/>
          <w:bCs/>
          <w:sz w:val="20"/>
        </w:rPr>
        <w:t xml:space="preserve"> mit dem Arzt durchgeführt werden:</w:t>
      </w:r>
    </w:p>
    <w:p w:rsidR="000920E6" w:rsidRPr="00896A4B" w:rsidRDefault="000920E6" w:rsidP="000920E6">
      <w:pPr>
        <w:ind w:left="-360"/>
        <w:rPr>
          <w:rFonts w:ascii="Arial" w:hAnsi="Arial"/>
          <w:bCs/>
          <w:sz w:val="20"/>
        </w:rPr>
      </w:pPr>
    </w:p>
    <w:p w:rsidR="000920E6" w:rsidRPr="00896A4B" w:rsidRDefault="000920E6" w:rsidP="000920E6">
      <w:pPr>
        <w:numPr>
          <w:ilvl w:val="0"/>
          <w:numId w:val="3"/>
        </w:numPr>
        <w:rPr>
          <w:rFonts w:ascii="Arial" w:hAnsi="Arial"/>
          <w:bCs/>
          <w:sz w:val="20"/>
        </w:rPr>
      </w:pPr>
      <w:r w:rsidRPr="00896A4B">
        <w:rPr>
          <w:rFonts w:ascii="Arial" w:hAnsi="Arial"/>
          <w:bCs/>
          <w:sz w:val="20"/>
        </w:rPr>
        <w:t>Schwangerschaft (nicht alle Punkte sind geeignet)</w:t>
      </w:r>
    </w:p>
    <w:p w:rsidR="000920E6" w:rsidRPr="00896A4B" w:rsidRDefault="000920E6" w:rsidP="000920E6">
      <w:pPr>
        <w:numPr>
          <w:ilvl w:val="0"/>
          <w:numId w:val="3"/>
        </w:numPr>
        <w:rPr>
          <w:rFonts w:ascii="Arial" w:hAnsi="Arial"/>
          <w:bCs/>
          <w:sz w:val="20"/>
        </w:rPr>
      </w:pPr>
      <w:r w:rsidRPr="00896A4B">
        <w:rPr>
          <w:rFonts w:ascii="Arial" w:hAnsi="Arial"/>
          <w:bCs/>
          <w:sz w:val="20"/>
        </w:rPr>
        <w:t>Blutgerinnungsstörung/ Einnahme von Blutverdünnungsmitteln (z.B. Marcumar</w:t>
      </w:r>
      <w:r>
        <w:rPr>
          <w:rFonts w:ascii="Arial" w:hAnsi="Arial" w:cs="Arial"/>
          <w:bCs/>
          <w:sz w:val="20"/>
        </w:rPr>
        <w:t>®</w:t>
      </w:r>
      <w:r w:rsidRPr="00896A4B">
        <w:rPr>
          <w:rFonts w:ascii="Arial" w:hAnsi="Arial"/>
          <w:bCs/>
          <w:sz w:val="20"/>
        </w:rPr>
        <w:t xml:space="preserve">, </w:t>
      </w:r>
      <w:proofErr w:type="spellStart"/>
      <w:r w:rsidRPr="00896A4B">
        <w:rPr>
          <w:rFonts w:ascii="Arial" w:hAnsi="Arial"/>
          <w:bCs/>
          <w:sz w:val="20"/>
        </w:rPr>
        <w:t>Eliquis</w:t>
      </w:r>
      <w:proofErr w:type="spellEnd"/>
      <w:r>
        <w:rPr>
          <w:rFonts w:ascii="Arial" w:hAnsi="Arial" w:cs="Arial"/>
          <w:bCs/>
          <w:sz w:val="20"/>
        </w:rPr>
        <w:t>®</w:t>
      </w:r>
      <w:r w:rsidRPr="00896A4B">
        <w:rPr>
          <w:rFonts w:ascii="Arial" w:hAnsi="Arial"/>
          <w:bCs/>
          <w:sz w:val="20"/>
        </w:rPr>
        <w:t xml:space="preserve">, </w:t>
      </w:r>
      <w:proofErr w:type="spellStart"/>
      <w:r w:rsidRPr="00896A4B">
        <w:rPr>
          <w:rFonts w:ascii="Arial" w:hAnsi="Arial"/>
          <w:bCs/>
          <w:sz w:val="20"/>
        </w:rPr>
        <w:t>Lixiana</w:t>
      </w:r>
      <w:proofErr w:type="spellEnd"/>
      <w:r>
        <w:rPr>
          <w:rFonts w:ascii="Arial" w:hAnsi="Arial" w:cs="Arial"/>
          <w:bCs/>
          <w:sz w:val="20"/>
        </w:rPr>
        <w:t>®</w:t>
      </w:r>
      <w:r w:rsidRPr="00896A4B">
        <w:rPr>
          <w:rFonts w:ascii="Arial" w:hAnsi="Arial"/>
          <w:bCs/>
          <w:sz w:val="20"/>
        </w:rPr>
        <w:t xml:space="preserve">, </w:t>
      </w:r>
      <w:proofErr w:type="spellStart"/>
      <w:r w:rsidRPr="00896A4B">
        <w:rPr>
          <w:rFonts w:ascii="Arial" w:hAnsi="Arial"/>
          <w:bCs/>
          <w:sz w:val="20"/>
        </w:rPr>
        <w:t>Xarelto</w:t>
      </w:r>
      <w:proofErr w:type="spellEnd"/>
      <w:r>
        <w:rPr>
          <w:rFonts w:ascii="Arial" w:hAnsi="Arial" w:cs="Arial"/>
          <w:bCs/>
          <w:sz w:val="20"/>
        </w:rPr>
        <w:t>®</w:t>
      </w:r>
      <w:r w:rsidRPr="00896A4B">
        <w:rPr>
          <w:rFonts w:ascii="Arial" w:hAnsi="Arial"/>
          <w:bCs/>
          <w:sz w:val="20"/>
        </w:rPr>
        <w:t xml:space="preserve"> u.a.), bei Blutern, </w:t>
      </w:r>
      <w:proofErr w:type="spellStart"/>
      <w:r w:rsidRPr="00896A4B">
        <w:rPr>
          <w:rFonts w:ascii="Arial" w:hAnsi="Arial"/>
          <w:bCs/>
          <w:sz w:val="20"/>
        </w:rPr>
        <w:t>hämophilieverminderten</w:t>
      </w:r>
      <w:proofErr w:type="spellEnd"/>
      <w:r w:rsidRPr="00896A4B">
        <w:rPr>
          <w:rFonts w:ascii="Arial" w:hAnsi="Arial"/>
          <w:bCs/>
          <w:sz w:val="20"/>
        </w:rPr>
        <w:t xml:space="preserve"> Blutplättchen (</w:t>
      </w:r>
      <w:proofErr w:type="spellStart"/>
      <w:r w:rsidRPr="00896A4B">
        <w:rPr>
          <w:rFonts w:ascii="Arial" w:hAnsi="Arial"/>
          <w:bCs/>
          <w:sz w:val="20"/>
        </w:rPr>
        <w:t>Thrombozytopenie</w:t>
      </w:r>
      <w:proofErr w:type="spellEnd"/>
      <w:r w:rsidRPr="00896A4B">
        <w:rPr>
          <w:rFonts w:ascii="Arial" w:hAnsi="Arial"/>
          <w:bCs/>
          <w:sz w:val="20"/>
        </w:rPr>
        <w:t xml:space="preserve"> u.a.)</w:t>
      </w:r>
    </w:p>
    <w:p w:rsidR="000920E6" w:rsidRPr="00896A4B" w:rsidRDefault="000920E6" w:rsidP="000920E6">
      <w:pPr>
        <w:numPr>
          <w:ilvl w:val="0"/>
          <w:numId w:val="3"/>
        </w:numPr>
        <w:rPr>
          <w:rFonts w:ascii="Arial" w:hAnsi="Arial"/>
          <w:bCs/>
          <w:sz w:val="20"/>
        </w:rPr>
      </w:pPr>
      <w:r w:rsidRPr="00896A4B">
        <w:rPr>
          <w:rFonts w:ascii="Arial" w:hAnsi="Arial"/>
          <w:bCs/>
          <w:sz w:val="20"/>
        </w:rPr>
        <w:t>Diversen psychiatrischen Erkrankungen (z.B. akute und schwere Depression, Neurose, Paranoia),</w:t>
      </w:r>
    </w:p>
    <w:p w:rsidR="000920E6" w:rsidRPr="00896A4B" w:rsidRDefault="000920E6" w:rsidP="000920E6">
      <w:pPr>
        <w:numPr>
          <w:ilvl w:val="0"/>
          <w:numId w:val="3"/>
        </w:numPr>
        <w:rPr>
          <w:rFonts w:ascii="Arial" w:hAnsi="Arial"/>
          <w:bCs/>
          <w:sz w:val="20"/>
        </w:rPr>
      </w:pPr>
      <w:r w:rsidRPr="00896A4B">
        <w:rPr>
          <w:rFonts w:ascii="Arial" w:hAnsi="Arial"/>
          <w:bCs/>
          <w:sz w:val="20"/>
        </w:rPr>
        <w:t>Entzündete, bestrahlte oder anderweitig verletzte Hautareale,</w:t>
      </w:r>
    </w:p>
    <w:p w:rsidR="000920E6" w:rsidRPr="00896A4B" w:rsidRDefault="000920E6" w:rsidP="000920E6">
      <w:pPr>
        <w:numPr>
          <w:ilvl w:val="0"/>
          <w:numId w:val="3"/>
        </w:numPr>
        <w:rPr>
          <w:rFonts w:ascii="Arial" w:hAnsi="Arial"/>
          <w:bCs/>
          <w:sz w:val="20"/>
        </w:rPr>
      </w:pPr>
      <w:r w:rsidRPr="00896A4B">
        <w:rPr>
          <w:rFonts w:ascii="Arial" w:hAnsi="Arial"/>
          <w:bCs/>
          <w:sz w:val="20"/>
        </w:rPr>
        <w:t>Kontaktallergien (z.B. Nickel oder Chrom) bei Stahlnadeln, sowie</w:t>
      </w:r>
    </w:p>
    <w:p w:rsidR="000920E6" w:rsidRPr="00896A4B" w:rsidRDefault="000920E6" w:rsidP="000920E6">
      <w:pPr>
        <w:numPr>
          <w:ilvl w:val="0"/>
          <w:numId w:val="3"/>
        </w:numPr>
        <w:rPr>
          <w:rFonts w:ascii="Arial" w:hAnsi="Arial"/>
          <w:bCs/>
          <w:sz w:val="20"/>
        </w:rPr>
      </w:pPr>
      <w:r w:rsidRPr="00896A4B">
        <w:rPr>
          <w:rFonts w:ascii="Arial" w:hAnsi="Arial"/>
          <w:bCs/>
          <w:sz w:val="20"/>
        </w:rPr>
        <w:t>Silikonallergie bei Silikon beschichteten Nadeln,</w:t>
      </w:r>
    </w:p>
    <w:p w:rsidR="000920E6" w:rsidRPr="00896A4B" w:rsidRDefault="000920E6" w:rsidP="000920E6">
      <w:pPr>
        <w:numPr>
          <w:ilvl w:val="0"/>
          <w:numId w:val="3"/>
        </w:numPr>
        <w:rPr>
          <w:rFonts w:ascii="Arial" w:hAnsi="Arial"/>
          <w:bCs/>
          <w:sz w:val="20"/>
        </w:rPr>
      </w:pPr>
      <w:r w:rsidRPr="00896A4B">
        <w:rPr>
          <w:rFonts w:ascii="Arial" w:hAnsi="Arial"/>
          <w:bCs/>
          <w:sz w:val="20"/>
        </w:rPr>
        <w:t>Krampfleiden (Epilepsie)</w:t>
      </w:r>
    </w:p>
    <w:p w:rsidR="000920E6" w:rsidRPr="00896A4B" w:rsidRDefault="000920E6" w:rsidP="000920E6">
      <w:pPr>
        <w:numPr>
          <w:ilvl w:val="0"/>
          <w:numId w:val="3"/>
        </w:numPr>
        <w:rPr>
          <w:rFonts w:ascii="Arial" w:hAnsi="Arial"/>
          <w:bCs/>
          <w:sz w:val="20"/>
        </w:rPr>
      </w:pPr>
      <w:r w:rsidRPr="00896A4B">
        <w:rPr>
          <w:rFonts w:ascii="Arial" w:hAnsi="Arial"/>
          <w:bCs/>
          <w:sz w:val="20"/>
        </w:rPr>
        <w:t xml:space="preserve">Schwere Schädigungen des Reizleitenden und –verarbeitenden Systems (z.B. nach </w:t>
      </w:r>
      <w:proofErr w:type="spellStart"/>
      <w:r w:rsidRPr="00896A4B">
        <w:rPr>
          <w:rFonts w:ascii="Arial" w:hAnsi="Arial"/>
          <w:bCs/>
          <w:sz w:val="20"/>
        </w:rPr>
        <w:t>neurochir</w:t>
      </w:r>
      <w:proofErr w:type="spellEnd"/>
      <w:r w:rsidRPr="00896A4B">
        <w:rPr>
          <w:rFonts w:ascii="Arial" w:hAnsi="Arial"/>
          <w:bCs/>
          <w:sz w:val="20"/>
        </w:rPr>
        <w:t xml:space="preserve">. Eingriffen wie </w:t>
      </w:r>
      <w:proofErr w:type="spellStart"/>
      <w:r w:rsidRPr="00896A4B">
        <w:rPr>
          <w:rFonts w:ascii="Arial" w:hAnsi="Arial"/>
          <w:bCs/>
          <w:sz w:val="20"/>
        </w:rPr>
        <w:t>Chordotomie</w:t>
      </w:r>
      <w:proofErr w:type="spellEnd"/>
      <w:r w:rsidRPr="00896A4B">
        <w:rPr>
          <w:rFonts w:ascii="Arial" w:hAnsi="Arial"/>
          <w:bCs/>
          <w:sz w:val="20"/>
        </w:rPr>
        <w:t xml:space="preserve">, </w:t>
      </w:r>
      <w:proofErr w:type="spellStart"/>
      <w:r w:rsidRPr="00896A4B">
        <w:rPr>
          <w:rFonts w:ascii="Arial" w:hAnsi="Arial"/>
          <w:bCs/>
          <w:sz w:val="20"/>
        </w:rPr>
        <w:t>Sympathektomie</w:t>
      </w:r>
      <w:proofErr w:type="spellEnd"/>
      <w:r w:rsidRPr="00896A4B">
        <w:rPr>
          <w:rFonts w:ascii="Arial" w:hAnsi="Arial"/>
          <w:bCs/>
          <w:sz w:val="20"/>
        </w:rPr>
        <w:t>), und nach</w:t>
      </w:r>
    </w:p>
    <w:p w:rsidR="000920E6" w:rsidRPr="00896A4B" w:rsidRDefault="000920E6" w:rsidP="000920E6">
      <w:pPr>
        <w:numPr>
          <w:ilvl w:val="0"/>
          <w:numId w:val="3"/>
        </w:numPr>
        <w:rPr>
          <w:rFonts w:ascii="Arial" w:hAnsi="Arial"/>
          <w:bCs/>
          <w:sz w:val="20"/>
        </w:rPr>
      </w:pPr>
      <w:r w:rsidRPr="00896A4B">
        <w:rPr>
          <w:rFonts w:ascii="Arial" w:hAnsi="Arial"/>
          <w:bCs/>
          <w:sz w:val="20"/>
        </w:rPr>
        <w:t>Traumata (z.B. Querschnittlähmung) oder diversen neurologischen Erkrankungen (</w:t>
      </w:r>
      <w:proofErr w:type="spellStart"/>
      <w:r w:rsidRPr="00896A4B">
        <w:rPr>
          <w:rFonts w:ascii="Arial" w:hAnsi="Arial"/>
          <w:bCs/>
          <w:sz w:val="20"/>
        </w:rPr>
        <w:t>amyotrophe</w:t>
      </w:r>
      <w:proofErr w:type="spellEnd"/>
      <w:r w:rsidRPr="00896A4B">
        <w:rPr>
          <w:rFonts w:ascii="Arial" w:hAnsi="Arial"/>
          <w:bCs/>
          <w:sz w:val="20"/>
        </w:rPr>
        <w:t xml:space="preserve"> Lateralsklerose)</w:t>
      </w:r>
    </w:p>
    <w:p w:rsidR="000920E6" w:rsidRPr="00896A4B" w:rsidRDefault="000920E6" w:rsidP="000920E6">
      <w:pPr>
        <w:ind w:left="-360"/>
        <w:rPr>
          <w:rFonts w:ascii="Arial" w:hAnsi="Arial"/>
          <w:b/>
          <w:bCs/>
          <w:sz w:val="20"/>
        </w:rPr>
      </w:pPr>
    </w:p>
    <w:p w:rsidR="000920E6" w:rsidRPr="00896A4B" w:rsidRDefault="000920E6" w:rsidP="000920E6">
      <w:pPr>
        <w:ind w:left="-357"/>
        <w:jc w:val="both"/>
        <w:rPr>
          <w:rFonts w:ascii="Arial" w:hAnsi="Arial"/>
          <w:bCs/>
          <w:sz w:val="20"/>
        </w:rPr>
      </w:pPr>
      <w:r w:rsidRPr="00896A4B">
        <w:rPr>
          <w:rFonts w:ascii="Arial" w:hAnsi="Arial"/>
          <w:bCs/>
          <w:sz w:val="20"/>
        </w:rPr>
        <w:t>Akute Erkrankungen werden eher häufiger kurzfristig, chronische ein – bis zweimal / Woche durchgeführt. Normalerweise wird eine Behandlungsserie von 10-15 Behandlungen veranschlagt, aber Behandlungserfolg und –</w:t>
      </w:r>
      <w:proofErr w:type="spellStart"/>
      <w:r w:rsidRPr="00896A4B">
        <w:rPr>
          <w:rFonts w:ascii="Arial" w:hAnsi="Arial"/>
          <w:bCs/>
          <w:sz w:val="20"/>
        </w:rPr>
        <w:t>dauer</w:t>
      </w:r>
      <w:proofErr w:type="spellEnd"/>
      <w:r w:rsidRPr="00896A4B">
        <w:rPr>
          <w:rFonts w:ascii="Arial" w:hAnsi="Arial"/>
          <w:bCs/>
          <w:sz w:val="20"/>
        </w:rPr>
        <w:t xml:space="preserve"> hängen auch von Regenerationsfähigkeit und Regulationsvermögen des Körpers ab und sind individuell verschieden. Spätestens nach 5 Sitzungen sollte zumindest eine Besserung bemerkbar sein.</w:t>
      </w:r>
    </w:p>
    <w:p w:rsidR="000920E6" w:rsidRPr="00896A4B" w:rsidRDefault="000920E6" w:rsidP="000920E6">
      <w:pPr>
        <w:ind w:left="-357"/>
        <w:jc w:val="both"/>
        <w:rPr>
          <w:rFonts w:ascii="Arial" w:hAnsi="Arial"/>
          <w:bCs/>
          <w:sz w:val="20"/>
        </w:rPr>
      </w:pPr>
      <w:r w:rsidRPr="00896A4B">
        <w:rPr>
          <w:rFonts w:ascii="Arial" w:hAnsi="Arial"/>
          <w:bCs/>
          <w:sz w:val="20"/>
        </w:rPr>
        <w:t>Unmittelbar nach der Behandlung kann es auf Grund des sedierenden (beruhigenden) Effektes der Akupunktur zu einer gewissen Einschränkung der Fahrtüchtigkeit kommen.</w:t>
      </w:r>
    </w:p>
    <w:p w:rsidR="000920E6" w:rsidRPr="00896A4B" w:rsidRDefault="000920E6" w:rsidP="000920E6">
      <w:pPr>
        <w:ind w:left="-360"/>
        <w:rPr>
          <w:rFonts w:ascii="Arial" w:hAnsi="Arial"/>
          <w:b/>
          <w:bCs/>
          <w:sz w:val="20"/>
        </w:rPr>
      </w:pPr>
    </w:p>
    <w:p w:rsidR="000920E6" w:rsidRPr="00896A4B" w:rsidRDefault="000920E6" w:rsidP="000920E6">
      <w:pPr>
        <w:ind w:left="-360"/>
        <w:rPr>
          <w:rFonts w:ascii="Arial" w:hAnsi="Arial"/>
          <w:b/>
          <w:bCs/>
          <w:sz w:val="20"/>
        </w:rPr>
      </w:pPr>
    </w:p>
    <w:p w:rsidR="000920E6" w:rsidRPr="00896A4B" w:rsidRDefault="000920E6" w:rsidP="000920E6">
      <w:pPr>
        <w:ind w:left="-360"/>
        <w:rPr>
          <w:rFonts w:ascii="Arial" w:hAnsi="Arial"/>
          <w:b/>
          <w:bCs/>
          <w:sz w:val="20"/>
        </w:rPr>
      </w:pPr>
      <w:r w:rsidRPr="00896A4B">
        <w:rPr>
          <w:rFonts w:ascii="Arial" w:hAnsi="Arial"/>
          <w:b/>
          <w:bCs/>
          <w:sz w:val="20"/>
        </w:rPr>
        <w:t>Ärztl. Anmerkung zum Aufklärungsgespräch:</w:t>
      </w:r>
      <w:r w:rsidRPr="00896A4B">
        <w:rPr>
          <w:rFonts w:ascii="Arial" w:hAnsi="Arial"/>
          <w:b/>
          <w:bCs/>
          <w:sz w:val="20"/>
        </w:rPr>
        <w:br/>
        <w:t>Alternativ kämen zur vorgeschlagenen Akupunktur folgende Maßnahmen in Betracht:</w:t>
      </w:r>
    </w:p>
    <w:p w:rsidR="000920E6" w:rsidRDefault="000920E6" w:rsidP="000920E6">
      <w:pPr>
        <w:ind w:left="-360"/>
        <w:rPr>
          <w:rFonts w:ascii="Arial" w:hAnsi="Arial"/>
          <w:b/>
          <w:bCs/>
          <w:sz w:val="20"/>
        </w:rPr>
      </w:pPr>
    </w:p>
    <w:p w:rsidR="000920E6" w:rsidRDefault="000920E6" w:rsidP="000920E6">
      <w:pPr>
        <w:ind w:left="-360"/>
        <w:rPr>
          <w:rFonts w:ascii="Arial" w:hAnsi="Arial"/>
          <w:b/>
          <w:bCs/>
          <w:sz w:val="20"/>
        </w:rPr>
      </w:pPr>
    </w:p>
    <w:p w:rsidR="000920E6" w:rsidRPr="00896A4B" w:rsidRDefault="000920E6" w:rsidP="000920E6">
      <w:pPr>
        <w:ind w:left="-360"/>
        <w:rPr>
          <w:rFonts w:ascii="Arial" w:hAnsi="Arial"/>
          <w:b/>
          <w:bCs/>
          <w:sz w:val="20"/>
        </w:rPr>
      </w:pPr>
      <w:r w:rsidRPr="00896A4B">
        <w:rPr>
          <w:rFonts w:ascii="Arial" w:hAnsi="Arial"/>
          <w:b/>
          <w:bCs/>
          <w:sz w:val="20"/>
        </w:rPr>
        <w:t>Eine differentialdiagnostische Abklärung des Krankheitszustandes wurde      von mir durchgeführt</w:t>
      </w:r>
      <w:r w:rsidRPr="00896A4B">
        <w:rPr>
          <w:rFonts w:ascii="Arial" w:hAnsi="Arial"/>
          <w:b/>
          <w:bCs/>
          <w:sz w:val="20"/>
        </w:rPr>
        <w:tab/>
      </w:r>
    </w:p>
    <w:p w:rsidR="000920E6" w:rsidRDefault="000920E6" w:rsidP="000920E6">
      <w:pPr>
        <w:ind w:left="-360"/>
        <w:rPr>
          <w:rFonts w:ascii="Arial" w:hAnsi="Arial"/>
          <w:bCs/>
          <w:sz w:val="20"/>
        </w:rPr>
      </w:pPr>
      <w:r w:rsidRPr="00896A4B">
        <w:rPr>
          <w:rFonts w:ascii="Arial" w:hAnsi="Arial"/>
          <w:b/>
          <w:bCs/>
          <w:sz w:val="20"/>
        </w:rPr>
        <w:t xml:space="preserve">                                                                                                                                   vor Therapiebeginn veranlasst</w:t>
      </w:r>
      <w:r w:rsidRPr="00896A4B">
        <w:rPr>
          <w:rFonts w:ascii="Arial" w:hAnsi="Arial"/>
          <w:bCs/>
          <w:sz w:val="20"/>
        </w:rPr>
        <w:t xml:space="preserve"> </w:t>
      </w:r>
    </w:p>
    <w:p w:rsidR="000920E6" w:rsidRDefault="000920E6" w:rsidP="000920E6">
      <w:pPr>
        <w:ind w:left="-360"/>
        <w:rPr>
          <w:rFonts w:ascii="Arial" w:hAnsi="Arial"/>
          <w:bCs/>
          <w:sz w:val="20"/>
        </w:rPr>
      </w:pPr>
    </w:p>
    <w:p w:rsidR="000920E6" w:rsidRPr="00896A4B" w:rsidRDefault="000920E6" w:rsidP="000920E6">
      <w:pPr>
        <w:ind w:left="-360"/>
        <w:rPr>
          <w:rFonts w:ascii="Arial" w:hAnsi="Arial"/>
          <w:b/>
          <w:bCs/>
          <w:sz w:val="20"/>
        </w:rPr>
      </w:pPr>
      <w:r w:rsidRPr="00896A4B">
        <w:rPr>
          <w:rFonts w:ascii="Arial" w:hAnsi="Arial"/>
          <w:b/>
          <w:bCs/>
          <w:sz w:val="20"/>
        </w:rPr>
        <w:t>Kostenübernahme:</w:t>
      </w:r>
    </w:p>
    <w:p w:rsidR="000920E6" w:rsidRDefault="000920E6" w:rsidP="000920E6">
      <w:pPr>
        <w:ind w:left="-360"/>
        <w:rPr>
          <w:rFonts w:ascii="Arial" w:hAnsi="Arial"/>
          <w:bCs/>
          <w:sz w:val="20"/>
        </w:rPr>
      </w:pPr>
      <w:r>
        <w:rPr>
          <w:rFonts w:ascii="Arial" w:hAnsi="Arial"/>
          <w:bCs/>
          <w:sz w:val="20"/>
        </w:rPr>
        <w:t>Ich wurde informiert, dass die Akupunktur als Maßnahme der TCM (Traditionelle Chinesische Medizin) keine Kassenleistung ist.</w:t>
      </w:r>
    </w:p>
    <w:p w:rsidR="000920E6" w:rsidRDefault="000920E6" w:rsidP="000920E6">
      <w:pPr>
        <w:ind w:left="-360"/>
        <w:rPr>
          <w:rFonts w:ascii="Arial" w:hAnsi="Arial"/>
          <w:bCs/>
          <w:sz w:val="20"/>
        </w:rPr>
      </w:pPr>
      <w:r>
        <w:rPr>
          <w:rFonts w:ascii="Arial" w:hAnsi="Arial"/>
          <w:bCs/>
          <w:sz w:val="20"/>
        </w:rPr>
        <w:t xml:space="preserve">Bei </w:t>
      </w:r>
      <w:r w:rsidR="001E0106">
        <w:rPr>
          <w:rFonts w:ascii="Arial" w:hAnsi="Arial"/>
          <w:bCs/>
          <w:sz w:val="20"/>
        </w:rPr>
        <w:t>manchen</w:t>
      </w:r>
      <w:r>
        <w:rPr>
          <w:rFonts w:ascii="Arial" w:hAnsi="Arial"/>
          <w:bCs/>
          <w:sz w:val="20"/>
        </w:rPr>
        <w:t xml:space="preserve"> Krankenkassen und der Privatversicherung ist die Akupunktur als komplementärmedizinische Maßnahme v.a. bei Schmerztherapien rückerstattungsfähig. Die Rechnungsstellung erfolgt als Privatliquidation gemäß GOÄ direkt an den Patienten, über </w:t>
      </w:r>
      <w:r w:rsidR="00305BE3">
        <w:rPr>
          <w:rFonts w:ascii="Arial" w:hAnsi="Arial"/>
          <w:bCs/>
          <w:sz w:val="20"/>
        </w:rPr>
        <w:t xml:space="preserve">die Kosten wurde ich informiert. </w:t>
      </w:r>
      <w:r>
        <w:rPr>
          <w:rFonts w:ascii="Arial" w:hAnsi="Arial"/>
          <w:bCs/>
          <w:sz w:val="20"/>
        </w:rPr>
        <w:t>Aussagen zur Rückerstattungsfähigkeit werden durch den Arzt nicht getroffen und sind nicht Grundlage der Entscheidung für die Durchführung der Akupunktur.</w:t>
      </w:r>
    </w:p>
    <w:p w:rsidR="000920E6" w:rsidRDefault="001E0106" w:rsidP="000920E6">
      <w:pPr>
        <w:ind w:left="-360"/>
        <w:rPr>
          <w:rFonts w:ascii="Arial" w:hAnsi="Arial"/>
          <w:bCs/>
          <w:sz w:val="20"/>
        </w:rPr>
      </w:pPr>
      <w:r>
        <w:rPr>
          <w:rFonts w:ascii="Arial" w:hAnsi="Arial"/>
          <w:bCs/>
          <w:noProof/>
          <w:sz w:val="20"/>
        </w:rPr>
        <mc:AlternateContent>
          <mc:Choice Requires="wps">
            <w:drawing>
              <wp:anchor distT="0" distB="0" distL="114300" distR="114300" simplePos="0" relativeHeight="251659264" behindDoc="0" locked="0" layoutInCell="1" allowOverlap="1">
                <wp:simplePos x="0" y="0"/>
                <wp:positionH relativeFrom="column">
                  <wp:posOffset>-219075</wp:posOffset>
                </wp:positionH>
                <wp:positionV relativeFrom="paragraph">
                  <wp:posOffset>127000</wp:posOffset>
                </wp:positionV>
                <wp:extent cx="104775" cy="133350"/>
                <wp:effectExtent l="0" t="0" r="28575" b="19050"/>
                <wp:wrapNone/>
                <wp:docPr id="2" name="Rechteck 2"/>
                <wp:cNvGraphicFramePr/>
                <a:graphic xmlns:a="http://schemas.openxmlformats.org/drawingml/2006/main">
                  <a:graphicData uri="http://schemas.microsoft.com/office/word/2010/wordprocessingShape">
                    <wps:wsp>
                      <wps:cNvSpPr/>
                      <wps:spPr>
                        <a:xfrm>
                          <a:off x="0" y="0"/>
                          <a:ext cx="104775" cy="133350"/>
                        </a:xfrm>
                        <a:prstGeom prst="rect">
                          <a:avLst/>
                        </a:prstGeom>
                        <a:solidFill>
                          <a:schemeClr val="bg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17D32861" id="Rechteck 2" o:spid="_x0000_s1026" style="position:absolute;margin-left:-17.25pt;margin-top:10pt;width:8.25pt;height:10.5pt;z-index:2516592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" fillcolor="white [3212]" strokecolor="black [3213]" strokeweight="1pt"/>
            </w:pict>
          </mc:Fallback>
        </mc:AlternateContent>
      </w:r>
    </w:p>
    <w:p w:rsidR="001E0106" w:rsidRDefault="001E0106" w:rsidP="000920E6">
      <w:pPr>
        <w:ind w:left="-360"/>
        <w:rPr>
          <w:rFonts w:ascii="Arial" w:hAnsi="Arial"/>
          <w:bCs/>
          <w:sz w:val="20"/>
        </w:rPr>
      </w:pPr>
      <w:r>
        <w:rPr>
          <w:rFonts w:ascii="Arial" w:hAnsi="Arial"/>
          <w:bCs/>
          <w:sz w:val="20"/>
        </w:rPr>
        <w:t xml:space="preserve">     Geplante Akupunktursitzungen sind ggf. Kassenleistung/ Abrechnung über GKV </w:t>
      </w:r>
    </w:p>
    <w:p w:rsidR="001E0106" w:rsidRDefault="001E0106" w:rsidP="000920E6">
      <w:pPr>
        <w:ind w:left="-360"/>
        <w:rPr>
          <w:rFonts w:ascii="Arial" w:hAnsi="Arial"/>
          <w:bCs/>
          <w:sz w:val="20"/>
        </w:rPr>
      </w:pPr>
      <w:r>
        <w:rPr>
          <w:rFonts w:ascii="Arial" w:hAnsi="Arial"/>
          <w:bCs/>
          <w:noProof/>
          <w:sz w:val="20"/>
        </w:rPr>
        <mc:AlternateContent>
          <mc:Choice Requires="wps">
            <w:drawing>
              <wp:anchor distT="0" distB="0" distL="114300" distR="114300" simplePos="0" relativeHeight="251660288" behindDoc="0" locked="0" layoutInCell="1" allowOverlap="1">
                <wp:simplePos x="0" y="0"/>
                <wp:positionH relativeFrom="column">
                  <wp:posOffset>-209550</wp:posOffset>
                </wp:positionH>
                <wp:positionV relativeFrom="paragraph">
                  <wp:posOffset>149225</wp:posOffset>
                </wp:positionV>
                <wp:extent cx="104775" cy="142875"/>
                <wp:effectExtent l="0" t="0" r="28575" b="28575"/>
                <wp:wrapNone/>
                <wp:docPr id="3" name="Rechteck 3"/>
                <wp:cNvGraphicFramePr/>
                <a:graphic xmlns:a="http://schemas.openxmlformats.org/drawingml/2006/main">
                  <a:graphicData uri="http://schemas.microsoft.com/office/word/2010/wordprocessingShape">
                    <wps:wsp>
                      <wps:cNvSpPr/>
                      <wps:spPr>
                        <a:xfrm>
                          <a:off x="0" y="0"/>
                          <a:ext cx="104775" cy="142875"/>
                        </a:xfrm>
                        <a:prstGeom prst="rect">
                          <a:avLst/>
                        </a:prstGeom>
                        <a:solidFill>
                          <a:schemeClr val="bg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515BC9FE" id="Rechteck 3" o:spid="_x0000_s1026" style="position:absolute;margin-left:-16.5pt;margin-top:11.75pt;width:8.25pt;height:11.25pt;z-index:25166028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" fillcolor="white [3212]" strokecolor="black [3213]" strokeweight="1pt"/>
            </w:pict>
          </mc:Fallback>
        </mc:AlternateContent>
      </w:r>
    </w:p>
    <w:p w:rsidR="001E0106" w:rsidRDefault="001E0106" w:rsidP="000920E6">
      <w:pPr>
        <w:ind w:left="-360"/>
        <w:rPr>
          <w:rFonts w:ascii="Arial" w:hAnsi="Arial"/>
          <w:bCs/>
          <w:sz w:val="20"/>
        </w:rPr>
      </w:pPr>
      <w:r>
        <w:rPr>
          <w:rFonts w:ascii="Arial" w:hAnsi="Arial"/>
          <w:bCs/>
          <w:sz w:val="20"/>
        </w:rPr>
        <w:t xml:space="preserve">     Chronische Rückenschmerzen</w:t>
      </w:r>
    </w:p>
    <w:p w:rsidR="001E0106" w:rsidRDefault="001E0106" w:rsidP="000920E6">
      <w:pPr>
        <w:ind w:left="-360"/>
        <w:rPr>
          <w:rFonts w:ascii="Arial" w:hAnsi="Arial"/>
          <w:bCs/>
          <w:sz w:val="20"/>
        </w:rPr>
      </w:pPr>
    </w:p>
    <w:p w:rsidR="001E0106" w:rsidRDefault="00C22873" w:rsidP="000920E6">
      <w:pPr>
        <w:ind w:left="-360"/>
        <w:rPr>
          <w:rFonts w:ascii="Arial" w:hAnsi="Arial"/>
          <w:bCs/>
          <w:sz w:val="20"/>
        </w:rPr>
      </w:pPr>
      <w:r>
        <w:pict>
          <v:shape id="_x0000_i1026" type="#_x0000_t75" style="width:9pt;height:12.75pt;visibility:visible;mso-wrap-style:square" o:bullet="t">
            <v:imagedata r:id="rId8" o:title=""/>
          </v:shape>
        </w:pict>
      </w:r>
      <w:r w:rsidR="001E0106">
        <w:rPr>
          <w:rFonts w:ascii="Arial" w:hAnsi="Arial"/>
          <w:bCs/>
          <w:sz w:val="20"/>
        </w:rPr>
        <w:t xml:space="preserve">  Chronische Knieschmerzen</w:t>
      </w:r>
    </w:p>
    <w:p w:rsidR="001E0106" w:rsidRDefault="001E0106" w:rsidP="000920E6">
      <w:pPr>
        <w:ind w:left="-360"/>
        <w:rPr>
          <w:rFonts w:ascii="Arial" w:hAnsi="Arial"/>
          <w:bCs/>
          <w:sz w:val="20"/>
        </w:rPr>
      </w:pPr>
    </w:p>
    <w:p w:rsidR="001E0106" w:rsidRDefault="001E0106" w:rsidP="000920E6">
      <w:pPr>
        <w:ind w:left="-360"/>
        <w:rPr>
          <w:rFonts w:ascii="Arial" w:hAnsi="Arial"/>
          <w:bCs/>
          <w:sz w:val="20"/>
        </w:rPr>
      </w:pPr>
    </w:p>
    <w:p w:rsidR="001E0106" w:rsidRDefault="001E0106" w:rsidP="000920E6">
      <w:pPr>
        <w:ind w:left="-360"/>
        <w:rPr>
          <w:rFonts w:ascii="Arial" w:hAnsi="Arial"/>
          <w:bCs/>
          <w:sz w:val="20"/>
        </w:rPr>
      </w:pPr>
    </w:p>
    <w:p w:rsidR="000920E6" w:rsidRPr="00896A4B" w:rsidRDefault="000920E6" w:rsidP="000920E6">
      <w:pPr>
        <w:ind w:left="-360"/>
        <w:rPr>
          <w:rFonts w:ascii="Arial" w:hAnsi="Arial"/>
          <w:b/>
          <w:bCs/>
          <w:sz w:val="20"/>
        </w:rPr>
      </w:pPr>
      <w:r w:rsidRPr="00896A4B">
        <w:rPr>
          <w:rFonts w:ascii="Arial" w:hAnsi="Arial"/>
          <w:b/>
          <w:bCs/>
          <w:sz w:val="20"/>
        </w:rPr>
        <w:t>Patienteneinwilligung</w:t>
      </w:r>
    </w:p>
    <w:p w:rsidR="000920E6" w:rsidRPr="00896A4B" w:rsidRDefault="000920E6" w:rsidP="00305BE3">
      <w:pPr>
        <w:ind w:left="-360"/>
        <w:rPr>
          <w:rFonts w:ascii="Arial" w:hAnsi="Arial"/>
          <w:bCs/>
          <w:sz w:val="20"/>
        </w:rPr>
      </w:pPr>
      <w:r w:rsidRPr="00896A4B">
        <w:rPr>
          <w:rFonts w:ascii="Arial" w:hAnsi="Arial"/>
          <w:bCs/>
          <w:sz w:val="20"/>
        </w:rPr>
        <w:t>O.g. Kontraindikationen liegen bei mir nicht vor, weitere Fragen vor Beginn der Behandlung habe ich keine, bzw. konnte ich vor Thera</w:t>
      </w:r>
      <w:r w:rsidR="00305BE3">
        <w:rPr>
          <w:rFonts w:ascii="Arial" w:hAnsi="Arial"/>
          <w:bCs/>
          <w:sz w:val="20"/>
        </w:rPr>
        <w:t xml:space="preserve">piebeginn mit dem Arzt </w:t>
      </w:r>
      <w:r w:rsidRPr="00896A4B">
        <w:rPr>
          <w:rFonts w:ascii="Arial" w:hAnsi="Arial"/>
          <w:bCs/>
          <w:sz w:val="20"/>
        </w:rPr>
        <w:t>besprechen. Nach ausreichender Bedenkzeit willige ich hiermit in die geplante Behandlung ein.</w:t>
      </w:r>
    </w:p>
    <w:p w:rsidR="000920E6" w:rsidRPr="00896A4B" w:rsidRDefault="000920E6" w:rsidP="000920E6">
      <w:pPr>
        <w:ind w:left="-360"/>
        <w:rPr>
          <w:rFonts w:ascii="Arial" w:hAnsi="Arial"/>
          <w:bCs/>
          <w:sz w:val="20"/>
        </w:rPr>
      </w:pPr>
    </w:p>
    <w:p w:rsidR="00C24E29" w:rsidRDefault="00C24E29" w:rsidP="00C24E29">
      <w:pPr>
        <w:ind w:left="-360"/>
        <w:rPr>
          <w:rFonts w:ascii="Arial" w:hAnsi="Arial"/>
          <w:b/>
          <w:bCs/>
        </w:rPr>
      </w:pPr>
      <w:r w:rsidRPr="00C24E29">
        <w:rPr>
          <w:rFonts w:ascii="Arial" w:hAnsi="Arial"/>
          <w:b/>
          <w:bCs/>
        </w:rPr>
        <w:t>Ich versichere, dass eine Akupunktur innerhalb der letzten 12 Monate anderorts gelaufen ist.</w:t>
      </w:r>
    </w:p>
    <w:p w:rsidR="00C24E29" w:rsidRDefault="00C24E29" w:rsidP="00C24E29">
      <w:pPr>
        <w:ind w:left="-360"/>
        <w:rPr>
          <w:rFonts w:ascii="Arial" w:hAnsi="Arial"/>
          <w:b/>
          <w:bCs/>
        </w:rPr>
      </w:pPr>
    </w:p>
    <w:p w:rsidR="00C24E29" w:rsidRPr="00C24E29" w:rsidRDefault="00C24E29" w:rsidP="00C24E29">
      <w:pPr>
        <w:ind w:left="-360"/>
        <w:rPr>
          <w:rFonts w:ascii="Arial" w:hAnsi="Arial"/>
          <w:b/>
          <w:bCs/>
        </w:rPr>
      </w:pPr>
    </w:p>
    <w:p w:rsidR="00C24E29" w:rsidRPr="00C24E29" w:rsidRDefault="00C24E29" w:rsidP="00C24E29">
      <w:pPr>
        <w:ind w:left="-360"/>
        <w:rPr>
          <w:rFonts w:ascii="Arial" w:hAnsi="Arial"/>
          <w:b/>
          <w:bCs/>
        </w:rPr>
      </w:pPr>
    </w:p>
    <w:p w:rsidR="000920E6" w:rsidRPr="00896A4B" w:rsidRDefault="000920E6" w:rsidP="000920E6">
      <w:pPr>
        <w:ind w:left="-360"/>
        <w:rPr>
          <w:rFonts w:ascii="Arial" w:hAnsi="Arial"/>
          <w:bCs/>
          <w:sz w:val="20"/>
        </w:rPr>
      </w:pPr>
    </w:p>
    <w:p w:rsidR="000920E6" w:rsidRPr="00896A4B" w:rsidRDefault="000920E6" w:rsidP="000920E6">
      <w:pPr>
        <w:ind w:left="-360"/>
        <w:rPr>
          <w:rFonts w:ascii="Arial" w:hAnsi="Arial"/>
          <w:bCs/>
          <w:sz w:val="20"/>
        </w:rPr>
      </w:pPr>
      <w:r w:rsidRPr="00896A4B">
        <w:rPr>
          <w:rFonts w:ascii="Arial" w:hAnsi="Arial"/>
          <w:bCs/>
          <w:sz w:val="20"/>
        </w:rPr>
        <w:t>_______________________________</w:t>
      </w:r>
      <w:r w:rsidR="00C22873">
        <w:rPr>
          <w:rFonts w:ascii="Arial" w:hAnsi="Arial"/>
          <w:bCs/>
          <w:sz w:val="20"/>
        </w:rPr>
        <w:t>___________</w:t>
      </w:r>
      <w:bookmarkStart w:id="0" w:name="_GoBack"/>
      <w:bookmarkEnd w:id="0"/>
      <w:r w:rsidRPr="00896A4B">
        <w:rPr>
          <w:rFonts w:ascii="Arial" w:hAnsi="Arial"/>
          <w:bCs/>
          <w:sz w:val="20"/>
        </w:rPr>
        <w:tab/>
      </w:r>
      <w:r w:rsidRPr="00896A4B">
        <w:rPr>
          <w:rFonts w:ascii="Arial" w:hAnsi="Arial"/>
          <w:bCs/>
          <w:sz w:val="20"/>
        </w:rPr>
        <w:tab/>
      </w:r>
      <w:r w:rsidRPr="00896A4B">
        <w:rPr>
          <w:rFonts w:ascii="Arial" w:hAnsi="Arial"/>
          <w:bCs/>
          <w:sz w:val="20"/>
        </w:rPr>
        <w:tab/>
      </w:r>
      <w:r w:rsidRPr="00896A4B">
        <w:rPr>
          <w:rFonts w:ascii="Arial" w:hAnsi="Arial"/>
          <w:bCs/>
          <w:sz w:val="20"/>
        </w:rPr>
        <w:tab/>
        <w:t>_______________________</w:t>
      </w:r>
    </w:p>
    <w:p w:rsidR="000920E6" w:rsidRPr="00896A4B" w:rsidRDefault="000920E6" w:rsidP="000920E6">
      <w:pPr>
        <w:ind w:left="-360"/>
        <w:rPr>
          <w:rFonts w:ascii="Arial" w:hAnsi="Arial"/>
          <w:bCs/>
          <w:sz w:val="20"/>
        </w:rPr>
      </w:pPr>
      <w:r w:rsidRPr="00896A4B">
        <w:rPr>
          <w:rFonts w:ascii="Arial" w:hAnsi="Arial"/>
          <w:bCs/>
          <w:sz w:val="20"/>
        </w:rPr>
        <w:t xml:space="preserve">Ort, Datum </w:t>
      </w:r>
      <w:r w:rsidR="00C22873">
        <w:rPr>
          <w:rFonts w:ascii="Arial" w:hAnsi="Arial"/>
          <w:bCs/>
          <w:sz w:val="20"/>
        </w:rPr>
        <w:t xml:space="preserve">            </w:t>
      </w:r>
      <w:r w:rsidRPr="00896A4B">
        <w:rPr>
          <w:rFonts w:ascii="Arial" w:hAnsi="Arial"/>
          <w:bCs/>
          <w:sz w:val="20"/>
        </w:rPr>
        <w:t xml:space="preserve">    Unterschrift Patient</w:t>
      </w:r>
      <w:r w:rsidRPr="00896A4B">
        <w:rPr>
          <w:rFonts w:ascii="Arial" w:hAnsi="Arial"/>
          <w:bCs/>
          <w:sz w:val="20"/>
        </w:rPr>
        <w:tab/>
      </w:r>
      <w:r w:rsidRPr="00896A4B">
        <w:rPr>
          <w:rFonts w:ascii="Arial" w:hAnsi="Arial"/>
          <w:bCs/>
          <w:sz w:val="20"/>
        </w:rPr>
        <w:tab/>
      </w:r>
      <w:r w:rsidRPr="00896A4B">
        <w:rPr>
          <w:rFonts w:ascii="Arial" w:hAnsi="Arial"/>
          <w:bCs/>
          <w:sz w:val="20"/>
        </w:rPr>
        <w:tab/>
      </w:r>
      <w:r w:rsidRPr="00896A4B">
        <w:rPr>
          <w:rFonts w:ascii="Arial" w:hAnsi="Arial"/>
          <w:bCs/>
          <w:sz w:val="20"/>
        </w:rPr>
        <w:tab/>
      </w:r>
      <w:r w:rsidRPr="00896A4B">
        <w:rPr>
          <w:rFonts w:ascii="Arial" w:hAnsi="Arial"/>
          <w:bCs/>
          <w:sz w:val="20"/>
        </w:rPr>
        <w:tab/>
      </w:r>
      <w:r w:rsidRPr="00896A4B">
        <w:rPr>
          <w:rFonts w:ascii="Arial" w:hAnsi="Arial"/>
          <w:bCs/>
          <w:sz w:val="20"/>
        </w:rPr>
        <w:tab/>
      </w:r>
      <w:r w:rsidRPr="00896A4B">
        <w:rPr>
          <w:rFonts w:ascii="Arial" w:hAnsi="Arial"/>
          <w:bCs/>
          <w:sz w:val="20"/>
        </w:rPr>
        <w:tab/>
      </w:r>
      <w:r>
        <w:rPr>
          <w:rFonts w:ascii="Arial" w:hAnsi="Arial"/>
          <w:bCs/>
          <w:sz w:val="20"/>
        </w:rPr>
        <w:t xml:space="preserve">     </w:t>
      </w:r>
      <w:r w:rsidRPr="00896A4B">
        <w:rPr>
          <w:rFonts w:ascii="Arial" w:hAnsi="Arial"/>
          <w:bCs/>
          <w:sz w:val="20"/>
        </w:rPr>
        <w:t xml:space="preserve"> Unterschrift Arzt</w:t>
      </w:r>
    </w:p>
    <w:p w:rsidR="000920E6" w:rsidRDefault="000920E6" w:rsidP="000920E6"/>
    <w:p w:rsidR="002B4708" w:rsidRDefault="002B4708">
      <w:pPr>
        <w:tabs>
          <w:tab w:val="left" w:pos="3600"/>
        </w:tabs>
        <w:rPr>
          <w:b/>
          <w:color w:val="000000"/>
          <w:sz w:val="18"/>
          <w:szCs w:val="18"/>
        </w:rPr>
      </w:pPr>
      <w:r>
        <w:rPr>
          <w:b/>
          <w:color w:val="000000"/>
          <w:sz w:val="18"/>
          <w:szCs w:val="18"/>
        </w:rPr>
        <w:tab/>
      </w:r>
      <w:r>
        <w:rPr>
          <w:b/>
          <w:color w:val="000000"/>
          <w:sz w:val="18"/>
          <w:szCs w:val="18"/>
        </w:rPr>
        <w:tab/>
      </w:r>
      <w:r>
        <w:rPr>
          <w:b/>
          <w:color w:val="000000"/>
          <w:sz w:val="18"/>
          <w:szCs w:val="18"/>
        </w:rPr>
        <w:tab/>
        <w:t xml:space="preserve">      </w:t>
      </w:r>
      <w:r>
        <w:rPr>
          <w:b/>
          <w:color w:val="000000"/>
          <w:sz w:val="18"/>
          <w:szCs w:val="18"/>
        </w:rPr>
        <w:tab/>
        <w:t xml:space="preserve">                </w:t>
      </w:r>
    </w:p>
    <w:sectPr w:rsidR="002B4708" w:rsidSect="00305BE3">
      <w:footerReference w:type="default" r:id="rId9"/>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A1924" w:rsidRDefault="00BA1924">
      <w:r>
        <w:separator/>
      </w:r>
    </w:p>
  </w:endnote>
  <w:endnote w:type="continuationSeparator" w:id="0">
    <w:p w:rsidR="00BA1924" w:rsidRDefault="00BA192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3490"/>
      <w:gridCol w:w="3489"/>
      <w:gridCol w:w="3487"/>
    </w:tblGrid>
    <w:tr w:rsidR="002B4708">
      <w:tc>
        <w:tcPr>
          <w:tcW w:w="1667" w:type="pct"/>
          <w:tcBorders>
            <w:top w:val="nil"/>
            <w:left w:val="nil"/>
            <w:bottom w:val="nil"/>
            <w:right w:val="nil"/>
          </w:tcBorders>
        </w:tcPr>
        <w:p w:rsidR="002B4708" w:rsidRDefault="00465E46">
          <w:pPr>
            <w:pStyle w:val="Fuzeile"/>
            <w:rPr>
              <w:sz w:val="16"/>
            </w:rPr>
          </w:pPr>
          <w:r>
            <w:rPr>
              <w:sz w:val="16"/>
            </w:rPr>
            <w:t>Änderungsstand: 00</w:t>
          </w:r>
          <w:r w:rsidR="000920E6">
            <w:rPr>
              <w:sz w:val="16"/>
            </w:rPr>
            <w:t>3</w:t>
          </w:r>
          <w:r>
            <w:rPr>
              <w:sz w:val="16"/>
            </w:rPr>
            <w:t xml:space="preserve"> – </w:t>
          </w:r>
          <w:r w:rsidR="000920E6">
            <w:rPr>
              <w:sz w:val="16"/>
            </w:rPr>
            <w:t>23</w:t>
          </w:r>
          <w:r>
            <w:rPr>
              <w:sz w:val="16"/>
            </w:rPr>
            <w:t>.0</w:t>
          </w:r>
          <w:r w:rsidR="000920E6">
            <w:rPr>
              <w:sz w:val="16"/>
            </w:rPr>
            <w:t>3</w:t>
          </w:r>
          <w:r>
            <w:rPr>
              <w:sz w:val="16"/>
            </w:rPr>
            <w:t>.201</w:t>
          </w:r>
          <w:r w:rsidR="000920E6">
            <w:rPr>
              <w:sz w:val="16"/>
            </w:rPr>
            <w:t>7</w:t>
          </w:r>
        </w:p>
      </w:tc>
      <w:tc>
        <w:tcPr>
          <w:tcW w:w="1667" w:type="pct"/>
          <w:tcBorders>
            <w:top w:val="nil"/>
            <w:left w:val="nil"/>
            <w:bottom w:val="nil"/>
            <w:right w:val="nil"/>
          </w:tcBorders>
        </w:tcPr>
        <w:p w:rsidR="000920E6" w:rsidRDefault="002B4708" w:rsidP="000920E6">
          <w:pPr>
            <w:pStyle w:val="Fuzeile"/>
            <w:jc w:val="center"/>
            <w:rPr>
              <w:sz w:val="16"/>
            </w:rPr>
          </w:pPr>
          <w:r>
            <w:rPr>
              <w:sz w:val="16"/>
            </w:rPr>
            <w:t xml:space="preserve">Seite </w:t>
          </w:r>
          <w:r>
            <w:rPr>
              <w:sz w:val="16"/>
            </w:rPr>
            <w:fldChar w:fldCharType="begin"/>
          </w:r>
          <w:r>
            <w:rPr>
              <w:sz w:val="16"/>
            </w:rPr>
            <w:instrText xml:space="preserve"> PAGE  \* MERGEFORMAT </w:instrText>
          </w:r>
          <w:r>
            <w:rPr>
              <w:sz w:val="16"/>
            </w:rPr>
            <w:fldChar w:fldCharType="separate"/>
          </w:r>
          <w:r w:rsidR="00C22873">
            <w:rPr>
              <w:noProof/>
              <w:sz w:val="16"/>
            </w:rPr>
            <w:t>2</w:t>
          </w:r>
          <w:r>
            <w:rPr>
              <w:sz w:val="16"/>
            </w:rPr>
            <w:fldChar w:fldCharType="end"/>
          </w:r>
          <w:r w:rsidR="000920E6">
            <w:rPr>
              <w:sz w:val="16"/>
            </w:rPr>
            <w:t xml:space="preserve"> von 2</w:t>
          </w:r>
        </w:p>
      </w:tc>
      <w:tc>
        <w:tcPr>
          <w:tcW w:w="1667" w:type="pct"/>
          <w:tcBorders>
            <w:top w:val="nil"/>
            <w:left w:val="nil"/>
            <w:bottom w:val="nil"/>
            <w:right w:val="nil"/>
          </w:tcBorders>
        </w:tcPr>
        <w:p w:rsidR="002B4708" w:rsidRDefault="002B4708">
          <w:pPr>
            <w:pStyle w:val="Fuzeile"/>
            <w:jc w:val="right"/>
            <w:rPr>
              <w:sz w:val="16"/>
              <w:lang w:val="en-GB"/>
            </w:rPr>
          </w:pPr>
          <w:proofErr w:type="spellStart"/>
          <w:r>
            <w:rPr>
              <w:sz w:val="16"/>
              <w:lang w:val="en-GB"/>
            </w:rPr>
            <w:t>Druckdatum</w:t>
          </w:r>
          <w:proofErr w:type="spellEnd"/>
          <w:r>
            <w:rPr>
              <w:sz w:val="16"/>
              <w:lang w:val="en-GB"/>
            </w:rPr>
            <w:t xml:space="preserve">: </w:t>
          </w:r>
          <w:r>
            <w:rPr>
              <w:sz w:val="16"/>
            </w:rPr>
            <w:fldChar w:fldCharType="begin"/>
          </w:r>
          <w:r>
            <w:rPr>
              <w:sz w:val="16"/>
            </w:rPr>
            <w:instrText xml:space="preserve"> PRINTDATE \@ DD.MM.YYYY \* MERGEFORMAT </w:instrText>
          </w:r>
          <w:r>
            <w:rPr>
              <w:sz w:val="16"/>
            </w:rPr>
            <w:fldChar w:fldCharType="separate"/>
          </w:r>
          <w:r w:rsidR="00C22873">
            <w:rPr>
              <w:noProof/>
              <w:sz w:val="16"/>
            </w:rPr>
            <w:t>27.08.2024</w:t>
          </w:r>
          <w:r>
            <w:rPr>
              <w:sz w:val="16"/>
            </w:rPr>
            <w:fldChar w:fldCharType="end"/>
          </w:r>
        </w:p>
      </w:tc>
    </w:tr>
  </w:tbl>
  <w:p w:rsidR="002B4708" w:rsidRDefault="002B4708">
    <w:pPr>
      <w:pStyle w:val="Fuzeile"/>
      <w:pBdr>
        <w:top w:val="single" w:sz="4" w:space="1" w:color="auto"/>
      </w:pBdr>
      <w:rPr>
        <w:sz w:val="16"/>
        <w:lang w:val="en-GB"/>
      </w:rPr>
    </w:pPr>
    <w:r>
      <w:rPr>
        <w:sz w:val="16"/>
        <w:lang w:val="en-GB"/>
      </w:rPr>
      <w:t>© Copyright by DRSM</w:t>
    </w:r>
  </w:p>
  <w:p w:rsidR="002B4708" w:rsidRDefault="002B4708">
    <w:pPr>
      <w:pStyle w:val="Fuzeile"/>
      <w:rPr>
        <w:lang w:val="en-GB"/>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A1924" w:rsidRDefault="00BA1924">
      <w:r>
        <w:separator/>
      </w:r>
    </w:p>
  </w:footnote>
  <w:footnote w:type="continuationSeparator" w:id="0">
    <w:p w:rsidR="00BA1924" w:rsidRDefault="00BA192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Grafik 4" o:spid="_x0000_i1026" type="#_x0000_t75" style="width:9pt;height:12.75pt;visibility:visible;mso-wrap-style:square" o:bullet="t">
        <v:imagedata r:id="rId1" o:title=""/>
      </v:shape>
    </w:pict>
  </w:numPicBullet>
  <w:abstractNum w:abstractNumId="0" w15:restartNumberingAfterBreak="0">
    <w:nsid w:val="1AB7062C"/>
    <w:multiLevelType w:val="hybridMultilevel"/>
    <w:tmpl w:val="47783D5E"/>
    <w:lvl w:ilvl="0" w:tplc="D3A29838">
      <w:numFmt w:val="bullet"/>
      <w:lvlText w:val="-"/>
      <w:lvlJc w:val="left"/>
      <w:pPr>
        <w:tabs>
          <w:tab w:val="num" w:pos="0"/>
        </w:tabs>
        <w:ind w:left="0" w:hanging="360"/>
      </w:pPr>
      <w:rPr>
        <w:rFonts w:ascii="Times New Roman" w:eastAsia="Times New Roman" w:hAnsi="Times New Roman" w:cs="Times New Roman" w:hint="default"/>
      </w:rPr>
    </w:lvl>
    <w:lvl w:ilvl="1" w:tplc="04070003" w:tentative="1">
      <w:start w:val="1"/>
      <w:numFmt w:val="bullet"/>
      <w:lvlText w:val="o"/>
      <w:lvlJc w:val="left"/>
      <w:pPr>
        <w:tabs>
          <w:tab w:val="num" w:pos="720"/>
        </w:tabs>
        <w:ind w:left="720" w:hanging="360"/>
      </w:pPr>
      <w:rPr>
        <w:rFonts w:ascii="Courier New" w:hAnsi="Courier New" w:cs="Courier New" w:hint="default"/>
      </w:rPr>
    </w:lvl>
    <w:lvl w:ilvl="2" w:tplc="04070005" w:tentative="1">
      <w:start w:val="1"/>
      <w:numFmt w:val="bullet"/>
      <w:lvlText w:val=""/>
      <w:lvlJc w:val="left"/>
      <w:pPr>
        <w:tabs>
          <w:tab w:val="num" w:pos="1440"/>
        </w:tabs>
        <w:ind w:left="1440" w:hanging="360"/>
      </w:pPr>
      <w:rPr>
        <w:rFonts w:ascii="Wingdings" w:hAnsi="Wingdings" w:hint="default"/>
      </w:rPr>
    </w:lvl>
    <w:lvl w:ilvl="3" w:tplc="04070001" w:tentative="1">
      <w:start w:val="1"/>
      <w:numFmt w:val="bullet"/>
      <w:lvlText w:val=""/>
      <w:lvlJc w:val="left"/>
      <w:pPr>
        <w:tabs>
          <w:tab w:val="num" w:pos="2160"/>
        </w:tabs>
        <w:ind w:left="2160" w:hanging="360"/>
      </w:pPr>
      <w:rPr>
        <w:rFonts w:ascii="Symbol" w:hAnsi="Symbol" w:hint="default"/>
      </w:rPr>
    </w:lvl>
    <w:lvl w:ilvl="4" w:tplc="04070003" w:tentative="1">
      <w:start w:val="1"/>
      <w:numFmt w:val="bullet"/>
      <w:lvlText w:val="o"/>
      <w:lvlJc w:val="left"/>
      <w:pPr>
        <w:tabs>
          <w:tab w:val="num" w:pos="2880"/>
        </w:tabs>
        <w:ind w:left="2880" w:hanging="360"/>
      </w:pPr>
      <w:rPr>
        <w:rFonts w:ascii="Courier New" w:hAnsi="Courier New" w:cs="Courier New" w:hint="default"/>
      </w:rPr>
    </w:lvl>
    <w:lvl w:ilvl="5" w:tplc="04070005" w:tentative="1">
      <w:start w:val="1"/>
      <w:numFmt w:val="bullet"/>
      <w:lvlText w:val=""/>
      <w:lvlJc w:val="left"/>
      <w:pPr>
        <w:tabs>
          <w:tab w:val="num" w:pos="3600"/>
        </w:tabs>
        <w:ind w:left="3600" w:hanging="360"/>
      </w:pPr>
      <w:rPr>
        <w:rFonts w:ascii="Wingdings" w:hAnsi="Wingdings" w:hint="default"/>
      </w:rPr>
    </w:lvl>
    <w:lvl w:ilvl="6" w:tplc="04070001" w:tentative="1">
      <w:start w:val="1"/>
      <w:numFmt w:val="bullet"/>
      <w:lvlText w:val=""/>
      <w:lvlJc w:val="left"/>
      <w:pPr>
        <w:tabs>
          <w:tab w:val="num" w:pos="4320"/>
        </w:tabs>
        <w:ind w:left="4320" w:hanging="360"/>
      </w:pPr>
      <w:rPr>
        <w:rFonts w:ascii="Symbol" w:hAnsi="Symbol" w:hint="default"/>
      </w:rPr>
    </w:lvl>
    <w:lvl w:ilvl="7" w:tplc="04070003" w:tentative="1">
      <w:start w:val="1"/>
      <w:numFmt w:val="bullet"/>
      <w:lvlText w:val="o"/>
      <w:lvlJc w:val="left"/>
      <w:pPr>
        <w:tabs>
          <w:tab w:val="num" w:pos="5040"/>
        </w:tabs>
        <w:ind w:left="5040" w:hanging="360"/>
      </w:pPr>
      <w:rPr>
        <w:rFonts w:ascii="Courier New" w:hAnsi="Courier New" w:cs="Courier New" w:hint="default"/>
      </w:rPr>
    </w:lvl>
    <w:lvl w:ilvl="8" w:tplc="04070005" w:tentative="1">
      <w:start w:val="1"/>
      <w:numFmt w:val="bullet"/>
      <w:lvlText w:val=""/>
      <w:lvlJc w:val="left"/>
      <w:pPr>
        <w:tabs>
          <w:tab w:val="num" w:pos="5760"/>
        </w:tabs>
        <w:ind w:left="5760" w:hanging="360"/>
      </w:pPr>
      <w:rPr>
        <w:rFonts w:ascii="Wingdings" w:hAnsi="Wingdings" w:hint="default"/>
      </w:rPr>
    </w:lvl>
  </w:abstractNum>
  <w:abstractNum w:abstractNumId="1" w15:restartNumberingAfterBreak="0">
    <w:nsid w:val="25027B9D"/>
    <w:multiLevelType w:val="hybridMultilevel"/>
    <w:tmpl w:val="9EAE13DE"/>
    <w:lvl w:ilvl="0" w:tplc="0407000F">
      <w:start w:val="1"/>
      <w:numFmt w:val="decimal"/>
      <w:lvlText w:val="%1."/>
      <w:lvlJc w:val="left"/>
      <w:pPr>
        <w:tabs>
          <w:tab w:val="num" w:pos="720"/>
        </w:tabs>
        <w:ind w:left="720" w:hanging="360"/>
      </w:pPr>
      <w:rPr>
        <w:rFonts w:hint="default"/>
      </w:r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2" w15:restartNumberingAfterBreak="0">
    <w:nsid w:val="364D5D63"/>
    <w:multiLevelType w:val="hybridMultilevel"/>
    <w:tmpl w:val="BAA4A7D0"/>
    <w:lvl w:ilvl="0" w:tplc="0407000F">
      <w:start w:val="1"/>
      <w:numFmt w:val="decimal"/>
      <w:lvlText w:val="%1."/>
      <w:lvlJc w:val="left"/>
      <w:pPr>
        <w:tabs>
          <w:tab w:val="num" w:pos="720"/>
        </w:tabs>
        <w:ind w:left="720" w:hanging="360"/>
      </w:pPr>
      <w:rPr>
        <w:rFonts w:hint="default"/>
      </w:rPr>
    </w:lvl>
    <w:lvl w:ilvl="1" w:tplc="04070019">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info@dr-sitter.de" w:val="info@dr-sitter.de"/>
    <w:docVar w:name="PatAnrede" w:val="PatAnrede"/>
    <w:docVar w:name="PatGebDatum" w:val="PatGebDatum"/>
    <w:docVar w:name="PatNachname" w:val="PatNachname"/>
    <w:docVar w:name="PatOrt" w:val="PatOrt"/>
    <w:docVar w:name="PatPLZ" w:val="PatPLZ"/>
    <w:docVar w:name="PatStrasse" w:val="PatStrasse"/>
    <w:docVar w:name="PatVorname" w:val="PatVorname"/>
    <w:docVar w:name="wsitter@t-online.de" w:val="wsitter@t-online.de"/>
    <w:docVar w:name="www.dr-sitter.de" w:val="www.dr-sitter.de"/>
  </w:docVars>
  <w:rsids>
    <w:rsidRoot w:val="00BA1924"/>
    <w:rsid w:val="00030835"/>
    <w:rsid w:val="000920E6"/>
    <w:rsid w:val="001E0106"/>
    <w:rsid w:val="002B4708"/>
    <w:rsid w:val="00305BE3"/>
    <w:rsid w:val="00465E46"/>
    <w:rsid w:val="006B187A"/>
    <w:rsid w:val="00812A72"/>
    <w:rsid w:val="00893AF8"/>
    <w:rsid w:val="00900121"/>
    <w:rsid w:val="00B179D9"/>
    <w:rsid w:val="00B42EA0"/>
    <w:rsid w:val="00BA1924"/>
    <w:rsid w:val="00BB6AA0"/>
    <w:rsid w:val="00C22873"/>
    <w:rsid w:val="00C24E29"/>
    <w:rsid w:val="00CA2AE0"/>
    <w:rsid w:val="00CE35EF"/>
    <w:rsid w:val="00CE5E23"/>
    <w:rsid w:val="00E0287C"/>
    <w:rsid w:val="00E93DB7"/>
    <w:rsid w:val="00ED23FF"/>
    <w:rsid w:val="00F711B4"/>
    <w:rsid w:val="00FF0FD9"/>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8"/>
    <o:shapelayout v:ext="edit">
      <o:idmap v:ext="edit" data="1"/>
    </o:shapelayout>
  </w:shapeDefaults>
  <w:decimalSymbol w:val=","/>
  <w:listSeparator w:val=";"/>
  <w14:docId w14:val="0ED12653"/>
  <w15:chartTrackingRefBased/>
  <w15:docId w15:val="{8EEDD698-5E50-4241-95C5-77F22F4237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rd">
    <w:name w:val="Normal"/>
    <w:qFormat/>
    <w:rPr>
      <w:sz w:val="24"/>
      <w:szCs w:val="24"/>
    </w:rPr>
  </w:style>
  <w:style w:type="paragraph" w:styleId="berschrift1">
    <w:name w:val="heading 1"/>
    <w:basedOn w:val="Standard"/>
    <w:next w:val="Standard"/>
    <w:qFormat/>
    <w:pPr>
      <w:keepNext/>
      <w:ind w:left="360"/>
      <w:outlineLvl w:val="0"/>
    </w:pPr>
    <w:rPr>
      <w:b/>
      <w:bCs/>
      <w:sz w:val="32"/>
    </w:rPr>
  </w:style>
  <w:style w:type="paragraph" w:styleId="berschrift2">
    <w:name w:val="heading 2"/>
    <w:basedOn w:val="Standard"/>
    <w:next w:val="Standard"/>
    <w:qFormat/>
    <w:pPr>
      <w:keepNext/>
      <w:ind w:left="360"/>
      <w:outlineLvl w:val="1"/>
    </w:pPr>
    <w:rPr>
      <w:b/>
      <w:bCs/>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Hyperlink">
    <w:name w:val="Hyperlink"/>
    <w:rPr>
      <w:color w:val="0000FF"/>
      <w:u w:val="single"/>
    </w:rPr>
  </w:style>
  <w:style w:type="paragraph" w:styleId="Textkrper-Zeileneinzug">
    <w:name w:val="Body Text Indent"/>
    <w:basedOn w:val="Standard"/>
    <w:pPr>
      <w:tabs>
        <w:tab w:val="left" w:pos="720"/>
      </w:tabs>
      <w:ind w:left="-360"/>
    </w:pPr>
  </w:style>
  <w:style w:type="paragraph" w:styleId="Fuzeile">
    <w:name w:val="footer"/>
    <w:basedOn w:val="Standard"/>
    <w:pPr>
      <w:tabs>
        <w:tab w:val="center" w:pos="4536"/>
        <w:tab w:val="right" w:pos="9072"/>
      </w:tabs>
    </w:pPr>
  </w:style>
  <w:style w:type="paragraph" w:styleId="Kopfzeile">
    <w:name w:val="header"/>
    <w:basedOn w:val="Standard"/>
    <w:rsid w:val="00465E46"/>
    <w:pPr>
      <w:tabs>
        <w:tab w:val="center" w:pos="4536"/>
        <w:tab w:val="right" w:pos="9072"/>
      </w:tabs>
    </w:pPr>
  </w:style>
  <w:style w:type="paragraph" w:styleId="Sprechblasentext">
    <w:name w:val="Balloon Text"/>
    <w:basedOn w:val="Standard"/>
    <w:link w:val="SprechblasentextZchn"/>
    <w:rsid w:val="00C22873"/>
    <w:rPr>
      <w:rFonts w:ascii="Segoe UI" w:hAnsi="Segoe UI" w:cs="Segoe UI"/>
      <w:sz w:val="18"/>
      <w:szCs w:val="18"/>
    </w:rPr>
  </w:style>
  <w:style w:type="character" w:customStyle="1" w:styleId="SprechblasentextZchn">
    <w:name w:val="Sprechblasentext Zchn"/>
    <w:basedOn w:val="Absatz-Standardschriftart"/>
    <w:link w:val="Sprechblasentext"/>
    <w:rsid w:val="00C22873"/>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68443902">
      <w:bodyDiv w:val="1"/>
      <w:marLeft w:val="0"/>
      <w:marRight w:val="0"/>
      <w:marTop w:val="0"/>
      <w:marBottom w:val="0"/>
      <w:divBdr>
        <w:top w:val="none" w:sz="0" w:space="0" w:color="auto"/>
        <w:left w:val="none" w:sz="0" w:space="0" w:color="auto"/>
        <w:bottom w:val="none" w:sz="0" w:space="0" w:color="auto"/>
        <w:right w:val="none" w:sz="0" w:space="0" w:color="auto"/>
      </w:divBdr>
    </w:div>
    <w:div w:id="7013274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ettings" Target="settings.xml"/><Relationship Id="rId7" Type="http://schemas.openxmlformats.org/officeDocument/2006/relationships/image" Target="media/image2.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F:\Lisa%20Strobel\Aufkl&#228;rungsbogen%20Akupunktur.dot" TargetMode="Externa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Aufklärungsbogen Akupunktur</Template>
  <TotalTime>0</TotalTime>
  <Pages>2</Pages>
  <Words>620</Words>
  <Characters>4886</Characters>
  <Application>Microsoft Office Word</Application>
  <DocSecurity>0</DocSecurity>
  <Lines>40</Lines>
  <Paragraphs>10</Paragraphs>
  <ScaleCrop>false</ScaleCrop>
  <HeadingPairs>
    <vt:vector size="2" baseType="variant">
      <vt:variant>
        <vt:lpstr>Titel</vt:lpstr>
      </vt:variant>
      <vt:variant>
        <vt:i4>1</vt:i4>
      </vt:variant>
    </vt:vector>
  </HeadingPairs>
  <TitlesOfParts>
    <vt:vector size="1" baseType="lpstr">
      <vt:lpstr/>
    </vt:vector>
  </TitlesOfParts>
  <Company>Praxis</Company>
  <LinksUpToDate>false</LinksUpToDate>
  <CharactersWithSpaces>5496</CharactersWithSpaces>
  <SharedDoc>false</SharedDoc>
  <HLinks>
    <vt:vector size="12" baseType="variant">
      <vt:variant>
        <vt:i4>4587531</vt:i4>
      </vt:variant>
      <vt:variant>
        <vt:i4>3</vt:i4>
      </vt:variant>
      <vt:variant>
        <vt:i4>0</vt:i4>
      </vt:variant>
      <vt:variant>
        <vt:i4>5</vt:i4>
      </vt:variant>
      <vt:variant>
        <vt:lpwstr>http://www.dr-sitter.de/</vt:lpwstr>
      </vt:variant>
      <vt:variant>
        <vt:lpwstr/>
      </vt:variant>
      <vt:variant>
        <vt:i4>7733257</vt:i4>
      </vt:variant>
      <vt:variant>
        <vt:i4>0</vt:i4>
      </vt:variant>
      <vt:variant>
        <vt:i4>0</vt:i4>
      </vt:variant>
      <vt:variant>
        <vt:i4>5</vt:i4>
      </vt:variant>
      <vt:variant>
        <vt:lpwstr>mailto:info@dr-sitter.de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praxis</dc:creator>
  <cp:keywords/>
  <dc:description/>
  <cp:lastModifiedBy>praxis</cp:lastModifiedBy>
  <cp:revision>3</cp:revision>
  <cp:lastPrinted>2024-08-27T15:28:00Z</cp:lastPrinted>
  <dcterms:created xsi:type="dcterms:W3CDTF">2024-08-19T12:08:00Z</dcterms:created>
  <dcterms:modified xsi:type="dcterms:W3CDTF">2024-08-27T15:28:00Z</dcterms:modified>
</cp:coreProperties>
</file>